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11AB8" w14:textId="77777777" w:rsidR="002559EE" w:rsidRPr="005249D9" w:rsidRDefault="002559EE" w:rsidP="005249D9">
      <w:pPr>
        <w:spacing w:line="360" w:lineRule="auto"/>
        <w:ind w:left="3828"/>
        <w:jc w:val="center"/>
        <w:rPr>
          <w:rFonts w:ascii="Times New Roman" w:hAnsi="Times New Roman"/>
          <w:szCs w:val="28"/>
        </w:rPr>
      </w:pPr>
      <w:r w:rsidRPr="005249D9">
        <w:rPr>
          <w:rFonts w:ascii="Times New Roman" w:hAnsi="Times New Roman"/>
          <w:szCs w:val="28"/>
        </w:rPr>
        <w:t>УТВЕРЖДЕНО</w:t>
      </w:r>
    </w:p>
    <w:p w14:paraId="6CAAF263" w14:textId="2C8CF579" w:rsidR="002559EE" w:rsidRPr="005249D9" w:rsidRDefault="002559EE" w:rsidP="005249D9">
      <w:pPr>
        <w:spacing w:line="360" w:lineRule="auto"/>
        <w:ind w:left="3828"/>
        <w:jc w:val="center"/>
        <w:rPr>
          <w:rFonts w:ascii="Times New Roman" w:hAnsi="Times New Roman"/>
          <w:szCs w:val="28"/>
        </w:rPr>
      </w:pPr>
      <w:r w:rsidRPr="005249D9">
        <w:rPr>
          <w:rFonts w:ascii="Times New Roman" w:hAnsi="Times New Roman"/>
          <w:szCs w:val="28"/>
        </w:rPr>
        <w:t xml:space="preserve">Решением Совета по профессиональным квалификациям </w:t>
      </w:r>
      <w:r w:rsidR="00970797" w:rsidRPr="005249D9">
        <w:rPr>
          <w:rFonts w:ascii="Times New Roman" w:hAnsi="Times New Roman"/>
          <w:szCs w:val="28"/>
        </w:rPr>
        <w:t xml:space="preserve">в </w:t>
      </w:r>
      <w:r w:rsidR="00433D55">
        <w:rPr>
          <w:rFonts w:ascii="Times New Roman" w:hAnsi="Times New Roman"/>
          <w:szCs w:val="28"/>
        </w:rPr>
        <w:t xml:space="preserve">сфере </w:t>
      </w:r>
      <w:r w:rsidR="00970797" w:rsidRPr="005249D9">
        <w:rPr>
          <w:rFonts w:ascii="Times New Roman" w:hAnsi="Times New Roman"/>
          <w:szCs w:val="28"/>
        </w:rPr>
        <w:t>управ</w:t>
      </w:r>
      <w:r w:rsidR="00C974B5" w:rsidRPr="005249D9">
        <w:rPr>
          <w:rFonts w:ascii="Times New Roman" w:hAnsi="Times New Roman"/>
          <w:szCs w:val="28"/>
        </w:rPr>
        <w:t>ления и права</w:t>
      </w:r>
    </w:p>
    <w:p w14:paraId="7521AF3B" w14:textId="1ECD584C" w:rsidR="002559EE" w:rsidRPr="005249D9" w:rsidRDefault="002559EE" w:rsidP="005249D9">
      <w:pPr>
        <w:spacing w:line="360" w:lineRule="auto"/>
        <w:ind w:left="3828"/>
        <w:jc w:val="center"/>
        <w:rPr>
          <w:rFonts w:ascii="Times New Roman" w:hAnsi="Times New Roman"/>
          <w:szCs w:val="28"/>
        </w:rPr>
      </w:pPr>
      <w:r w:rsidRPr="005249D9">
        <w:rPr>
          <w:rFonts w:ascii="Times New Roman" w:hAnsi="Times New Roman"/>
          <w:szCs w:val="28"/>
        </w:rPr>
        <w:t xml:space="preserve">от </w:t>
      </w:r>
      <w:r w:rsidR="00FB3B4F">
        <w:rPr>
          <w:rFonts w:ascii="Times New Roman" w:hAnsi="Times New Roman"/>
          <w:szCs w:val="28"/>
        </w:rPr>
        <w:t>14 января</w:t>
      </w:r>
      <w:r w:rsidRPr="005249D9">
        <w:rPr>
          <w:rFonts w:ascii="Times New Roman" w:hAnsi="Times New Roman"/>
          <w:szCs w:val="28"/>
        </w:rPr>
        <w:t xml:space="preserve"> 20</w:t>
      </w:r>
      <w:r w:rsidR="00FB3B4F">
        <w:rPr>
          <w:rFonts w:ascii="Times New Roman" w:hAnsi="Times New Roman"/>
          <w:szCs w:val="28"/>
        </w:rPr>
        <w:t xml:space="preserve">21 </w:t>
      </w:r>
      <w:r w:rsidRPr="005249D9">
        <w:rPr>
          <w:rFonts w:ascii="Times New Roman" w:hAnsi="Times New Roman"/>
          <w:szCs w:val="28"/>
        </w:rPr>
        <w:t xml:space="preserve">года протокол </w:t>
      </w:r>
      <w:r w:rsidR="00FB3B4F">
        <w:rPr>
          <w:rFonts w:ascii="Times New Roman" w:hAnsi="Times New Roman"/>
          <w:szCs w:val="28"/>
        </w:rPr>
        <w:t>№1</w:t>
      </w:r>
    </w:p>
    <w:p w14:paraId="284C6099" w14:textId="77777777" w:rsidR="002559EE" w:rsidRPr="005249D9" w:rsidRDefault="002559EE" w:rsidP="005249D9">
      <w:pPr>
        <w:spacing w:line="360" w:lineRule="auto"/>
        <w:ind w:left="3828"/>
        <w:jc w:val="center"/>
        <w:rPr>
          <w:rFonts w:ascii="Times New Roman" w:hAnsi="Times New Roman"/>
          <w:szCs w:val="28"/>
        </w:rPr>
      </w:pPr>
    </w:p>
    <w:p w14:paraId="1522924B" w14:textId="77777777" w:rsidR="002559EE" w:rsidRPr="005249D9" w:rsidRDefault="002559EE" w:rsidP="005249D9">
      <w:pPr>
        <w:spacing w:line="360" w:lineRule="auto"/>
        <w:ind w:left="3828"/>
        <w:jc w:val="center"/>
        <w:rPr>
          <w:rFonts w:ascii="Times New Roman" w:hAnsi="Times New Roman"/>
          <w:szCs w:val="28"/>
        </w:rPr>
      </w:pPr>
    </w:p>
    <w:p w14:paraId="6A531060" w14:textId="77777777" w:rsidR="002559EE" w:rsidRPr="005249D9" w:rsidRDefault="002559EE" w:rsidP="005249D9">
      <w:pPr>
        <w:spacing w:line="360" w:lineRule="auto"/>
        <w:ind w:left="3828" w:firstLine="709"/>
        <w:rPr>
          <w:rFonts w:ascii="Times New Roman" w:hAnsi="Times New Roman"/>
          <w:szCs w:val="28"/>
        </w:rPr>
      </w:pPr>
    </w:p>
    <w:p w14:paraId="0FA81782" w14:textId="77777777" w:rsidR="002559EE" w:rsidRPr="005249D9" w:rsidRDefault="002559EE" w:rsidP="005249D9">
      <w:pPr>
        <w:spacing w:line="360" w:lineRule="auto"/>
        <w:ind w:firstLine="709"/>
        <w:rPr>
          <w:rFonts w:ascii="Times New Roman" w:hAnsi="Times New Roman"/>
          <w:szCs w:val="28"/>
        </w:rPr>
      </w:pPr>
    </w:p>
    <w:p w14:paraId="3E9A8788" w14:textId="77777777" w:rsidR="002559EE" w:rsidRPr="005249D9" w:rsidRDefault="002559EE" w:rsidP="005249D9">
      <w:pPr>
        <w:spacing w:line="360" w:lineRule="auto"/>
        <w:jc w:val="center"/>
        <w:rPr>
          <w:rFonts w:ascii="Times New Roman" w:hAnsi="Times New Roman"/>
          <w:b/>
          <w:szCs w:val="28"/>
        </w:rPr>
      </w:pPr>
      <w:r w:rsidRPr="005249D9">
        <w:rPr>
          <w:rFonts w:ascii="Times New Roman" w:hAnsi="Times New Roman"/>
          <w:b/>
          <w:szCs w:val="28"/>
        </w:rPr>
        <w:t>ПОЛОЖЕНИЕ</w:t>
      </w:r>
    </w:p>
    <w:p w14:paraId="494E33D0" w14:textId="70955991" w:rsidR="002559EE" w:rsidRPr="005249D9" w:rsidRDefault="002559EE" w:rsidP="005249D9">
      <w:pPr>
        <w:spacing w:line="360" w:lineRule="auto"/>
        <w:jc w:val="center"/>
        <w:rPr>
          <w:rFonts w:ascii="Times New Roman" w:hAnsi="Times New Roman"/>
          <w:b/>
          <w:szCs w:val="28"/>
        </w:rPr>
      </w:pPr>
      <w:r w:rsidRPr="005249D9">
        <w:rPr>
          <w:rFonts w:ascii="Times New Roman" w:hAnsi="Times New Roman"/>
          <w:b/>
          <w:szCs w:val="28"/>
        </w:rPr>
        <w:t xml:space="preserve">О Совете по профессиональным квалификациям </w:t>
      </w:r>
      <w:r w:rsidR="00C974B5" w:rsidRPr="005249D9">
        <w:rPr>
          <w:rFonts w:ascii="Times New Roman" w:hAnsi="Times New Roman"/>
          <w:b/>
          <w:szCs w:val="28"/>
        </w:rPr>
        <w:br/>
        <w:t xml:space="preserve">в </w:t>
      </w:r>
      <w:r w:rsidR="00433D55">
        <w:rPr>
          <w:rFonts w:ascii="Times New Roman" w:hAnsi="Times New Roman"/>
          <w:b/>
          <w:szCs w:val="28"/>
        </w:rPr>
        <w:t>сфере</w:t>
      </w:r>
      <w:r w:rsidR="00C974B5" w:rsidRPr="005249D9">
        <w:rPr>
          <w:rFonts w:ascii="Times New Roman" w:hAnsi="Times New Roman"/>
          <w:b/>
          <w:szCs w:val="28"/>
        </w:rPr>
        <w:t xml:space="preserve"> управления и права</w:t>
      </w:r>
    </w:p>
    <w:p w14:paraId="5826905F" w14:textId="77777777" w:rsidR="002559EE" w:rsidRPr="005249D9" w:rsidRDefault="002559EE" w:rsidP="005249D9">
      <w:pPr>
        <w:spacing w:line="360" w:lineRule="auto"/>
        <w:ind w:firstLine="709"/>
        <w:jc w:val="center"/>
        <w:rPr>
          <w:rFonts w:ascii="Times New Roman" w:hAnsi="Times New Roman"/>
          <w:b/>
          <w:szCs w:val="28"/>
        </w:rPr>
      </w:pPr>
    </w:p>
    <w:p w14:paraId="5A7D763C" w14:textId="77777777" w:rsidR="002559EE" w:rsidRPr="005249D9" w:rsidRDefault="002559EE" w:rsidP="005249D9">
      <w:pPr>
        <w:spacing w:line="360" w:lineRule="auto"/>
        <w:ind w:firstLine="709"/>
        <w:jc w:val="center"/>
        <w:rPr>
          <w:rFonts w:ascii="Times New Roman" w:hAnsi="Times New Roman"/>
          <w:b/>
          <w:szCs w:val="28"/>
        </w:rPr>
      </w:pPr>
    </w:p>
    <w:p w14:paraId="1A2DC0F4" w14:textId="77777777" w:rsidR="002559EE" w:rsidRPr="005249D9" w:rsidRDefault="002559EE" w:rsidP="005249D9">
      <w:pPr>
        <w:pStyle w:val="1"/>
        <w:numPr>
          <w:ilvl w:val="0"/>
          <w:numId w:val="29"/>
        </w:numPr>
        <w:tabs>
          <w:tab w:val="left" w:pos="426"/>
        </w:tabs>
        <w:spacing w:before="360" w:after="120" w:line="360" w:lineRule="auto"/>
        <w:ind w:left="0" w:firstLine="0"/>
        <w:jc w:val="center"/>
        <w:rPr>
          <w:rFonts w:ascii="Times New Roman" w:hAnsi="Times New Roman" w:cs="Times New Roman"/>
          <w:b/>
          <w:bCs/>
          <w:color w:val="auto"/>
          <w:sz w:val="28"/>
          <w:szCs w:val="28"/>
        </w:rPr>
      </w:pPr>
      <w:r w:rsidRPr="005249D9">
        <w:rPr>
          <w:rFonts w:ascii="Times New Roman" w:hAnsi="Times New Roman" w:cs="Times New Roman"/>
          <w:b/>
          <w:bCs/>
          <w:color w:val="auto"/>
          <w:sz w:val="28"/>
          <w:szCs w:val="28"/>
        </w:rPr>
        <w:t>ОБЩИЕ ПОЛОЖЕНИЯ</w:t>
      </w:r>
    </w:p>
    <w:p w14:paraId="68500C5B" w14:textId="60665262" w:rsidR="00E631A2" w:rsidRPr="005249D9" w:rsidRDefault="002559EE" w:rsidP="005249D9">
      <w:pPr>
        <w:pStyle w:val="11"/>
        <w:numPr>
          <w:ilvl w:val="1"/>
          <w:numId w:val="6"/>
        </w:numPr>
        <w:tabs>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 xml:space="preserve">Положение о Совете по профессиональным квалификациям </w:t>
      </w:r>
      <w:r w:rsidR="00C974B5" w:rsidRPr="005249D9">
        <w:rPr>
          <w:rFonts w:ascii="Times New Roman" w:hAnsi="Times New Roman"/>
          <w:szCs w:val="28"/>
        </w:rPr>
        <w:t xml:space="preserve">в </w:t>
      </w:r>
      <w:r w:rsidR="00433D55">
        <w:rPr>
          <w:rFonts w:ascii="Times New Roman" w:hAnsi="Times New Roman"/>
          <w:szCs w:val="28"/>
        </w:rPr>
        <w:t xml:space="preserve">сфере </w:t>
      </w:r>
      <w:r w:rsidR="00C974B5" w:rsidRPr="005249D9">
        <w:rPr>
          <w:rFonts w:ascii="Times New Roman" w:hAnsi="Times New Roman"/>
          <w:szCs w:val="28"/>
        </w:rPr>
        <w:t>управления и права</w:t>
      </w:r>
      <w:r w:rsidRPr="005249D9">
        <w:rPr>
          <w:rFonts w:ascii="Times New Roman" w:hAnsi="Times New Roman"/>
          <w:szCs w:val="28"/>
        </w:rPr>
        <w:t xml:space="preserve"> разработано на основе Федерального закона от </w:t>
      </w:r>
      <w:r w:rsidR="00C974B5" w:rsidRPr="005249D9">
        <w:rPr>
          <w:rFonts w:ascii="Times New Roman" w:hAnsi="Times New Roman"/>
          <w:szCs w:val="28"/>
        </w:rPr>
        <w:t>0</w:t>
      </w:r>
      <w:r w:rsidRPr="005249D9">
        <w:rPr>
          <w:rFonts w:ascii="Times New Roman" w:hAnsi="Times New Roman"/>
          <w:szCs w:val="28"/>
        </w:rPr>
        <w:t>3</w:t>
      </w:r>
      <w:r w:rsidR="007D7637" w:rsidRPr="005249D9">
        <w:rPr>
          <w:rFonts w:ascii="Times New Roman" w:hAnsi="Times New Roman"/>
          <w:szCs w:val="28"/>
        </w:rPr>
        <w:t> </w:t>
      </w:r>
      <w:r w:rsidRPr="005249D9">
        <w:rPr>
          <w:rFonts w:ascii="Times New Roman" w:hAnsi="Times New Roman"/>
          <w:szCs w:val="28"/>
        </w:rPr>
        <w:t>июля 2016 года № 238-ФЗ «О независимой оценке квалификации» и «Примерного положения о совете по профессиональным квалификациям», утвержденного приказом Министерства труда и социальной защиты Российской Федерации от 19.12.2016 № 758н.</w:t>
      </w:r>
    </w:p>
    <w:p w14:paraId="61F6F658" w14:textId="59A6F0A7" w:rsidR="00E631A2" w:rsidRPr="005249D9" w:rsidRDefault="002559EE" w:rsidP="005249D9">
      <w:pPr>
        <w:pStyle w:val="11"/>
        <w:numPr>
          <w:ilvl w:val="1"/>
          <w:numId w:val="6"/>
        </w:numPr>
        <w:tabs>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 xml:space="preserve">Совет по профессиональным квалификациям </w:t>
      </w:r>
      <w:r w:rsidR="00C974B5" w:rsidRPr="005249D9">
        <w:rPr>
          <w:rFonts w:ascii="Times New Roman" w:hAnsi="Times New Roman"/>
          <w:szCs w:val="28"/>
        </w:rPr>
        <w:t xml:space="preserve">в </w:t>
      </w:r>
      <w:r w:rsidR="00433D55">
        <w:rPr>
          <w:rFonts w:ascii="Times New Roman" w:hAnsi="Times New Roman"/>
          <w:szCs w:val="28"/>
        </w:rPr>
        <w:t>сфере</w:t>
      </w:r>
      <w:r w:rsidR="00C974B5" w:rsidRPr="005249D9">
        <w:rPr>
          <w:rFonts w:ascii="Times New Roman" w:hAnsi="Times New Roman"/>
          <w:szCs w:val="28"/>
        </w:rPr>
        <w:t xml:space="preserve"> управления и права</w:t>
      </w:r>
      <w:r w:rsidRPr="005249D9">
        <w:rPr>
          <w:rFonts w:ascii="Times New Roman" w:hAnsi="Times New Roman"/>
          <w:szCs w:val="28"/>
        </w:rPr>
        <w:t xml:space="preserve"> (далее – Совет) является органом управления, созданным на базе </w:t>
      </w:r>
      <w:r w:rsidR="00853101" w:rsidRPr="005249D9">
        <w:rPr>
          <w:rFonts w:ascii="Times New Roman" w:hAnsi="Times New Roman"/>
          <w:szCs w:val="28"/>
        </w:rPr>
        <w:t xml:space="preserve">Ассоциации объединений и организаций, деятельность которых направлена на разработку и внедрение методик и стандартов управления и оценки качества программ делового и управленческого образования «Национальный </w:t>
      </w:r>
      <w:proofErr w:type="spellStart"/>
      <w:r w:rsidR="00853101" w:rsidRPr="005249D9">
        <w:rPr>
          <w:rFonts w:ascii="Times New Roman" w:hAnsi="Times New Roman"/>
          <w:szCs w:val="28"/>
        </w:rPr>
        <w:t>аккредитационный</w:t>
      </w:r>
      <w:proofErr w:type="spellEnd"/>
      <w:r w:rsidR="00853101" w:rsidRPr="005249D9">
        <w:rPr>
          <w:rFonts w:ascii="Times New Roman" w:hAnsi="Times New Roman"/>
          <w:szCs w:val="28"/>
        </w:rPr>
        <w:t xml:space="preserve"> совет делового и управленческого образования» (далее – НАСДОБР</w:t>
      </w:r>
      <w:r w:rsidR="00C0654B" w:rsidRPr="005249D9">
        <w:rPr>
          <w:rFonts w:ascii="Times New Roman" w:hAnsi="Times New Roman"/>
          <w:szCs w:val="28"/>
        </w:rPr>
        <w:t>) и наделенны</w:t>
      </w:r>
      <w:r w:rsidR="007B7F29" w:rsidRPr="005249D9">
        <w:rPr>
          <w:rFonts w:ascii="Times New Roman" w:hAnsi="Times New Roman"/>
          <w:szCs w:val="28"/>
        </w:rPr>
        <w:t>м</w:t>
      </w:r>
      <w:r w:rsidR="00C0654B" w:rsidRPr="005249D9">
        <w:rPr>
          <w:rFonts w:ascii="Times New Roman" w:hAnsi="Times New Roman"/>
          <w:szCs w:val="28"/>
        </w:rPr>
        <w:t xml:space="preserve"> </w:t>
      </w:r>
      <w:r w:rsidRPr="005249D9">
        <w:rPr>
          <w:rFonts w:ascii="Times New Roman" w:hAnsi="Times New Roman"/>
          <w:szCs w:val="28"/>
        </w:rPr>
        <w:t>полномочиями</w:t>
      </w:r>
      <w:r w:rsidR="006421BC" w:rsidRPr="005249D9">
        <w:rPr>
          <w:rFonts w:ascii="Times New Roman" w:hAnsi="Times New Roman"/>
          <w:szCs w:val="28"/>
        </w:rPr>
        <w:t>, включая:</w:t>
      </w:r>
    </w:p>
    <w:p w14:paraId="5A556E66" w14:textId="77777777" w:rsidR="006421BC" w:rsidRPr="005249D9" w:rsidRDefault="00AC32EF" w:rsidP="005249D9">
      <w:pPr>
        <w:pStyle w:val="11"/>
        <w:numPr>
          <w:ilvl w:val="2"/>
          <w:numId w:val="33"/>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м</w:t>
      </w:r>
      <w:r w:rsidR="006421BC" w:rsidRPr="005249D9">
        <w:rPr>
          <w:rFonts w:ascii="Times New Roman" w:hAnsi="Times New Roman"/>
          <w:szCs w:val="28"/>
        </w:rPr>
        <w:t>ониторинг рынка труда, обеспечение его потребностей в квалификациях и профессиональном образовании;</w:t>
      </w:r>
    </w:p>
    <w:p w14:paraId="1A79367E" w14:textId="77777777" w:rsidR="006421BC" w:rsidRPr="005249D9" w:rsidRDefault="00AC32EF" w:rsidP="005249D9">
      <w:pPr>
        <w:pStyle w:val="11"/>
        <w:numPr>
          <w:ilvl w:val="2"/>
          <w:numId w:val="33"/>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lastRenderedPageBreak/>
        <w:t>р</w:t>
      </w:r>
      <w:r w:rsidR="006421BC" w:rsidRPr="005249D9">
        <w:rPr>
          <w:rFonts w:ascii="Times New Roman" w:hAnsi="Times New Roman"/>
          <w:szCs w:val="28"/>
        </w:rPr>
        <w:t>азработку и актуализацию профессиональных стандартов и квалификационных требований;</w:t>
      </w:r>
    </w:p>
    <w:p w14:paraId="372C47C8" w14:textId="77777777" w:rsidR="006421BC" w:rsidRPr="005249D9" w:rsidRDefault="00AC32EF" w:rsidP="005249D9">
      <w:pPr>
        <w:pStyle w:val="11"/>
        <w:numPr>
          <w:ilvl w:val="2"/>
          <w:numId w:val="33"/>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о</w:t>
      </w:r>
      <w:r w:rsidR="006421BC" w:rsidRPr="005249D9">
        <w:rPr>
          <w:rFonts w:ascii="Times New Roman" w:hAnsi="Times New Roman"/>
          <w:szCs w:val="28"/>
        </w:rPr>
        <w:t>рганизацию независимой оценки квалификации по определенному виду профессиональной деятельности;</w:t>
      </w:r>
    </w:p>
    <w:p w14:paraId="38CA8C7D" w14:textId="77777777" w:rsidR="006421BC" w:rsidRPr="005249D9" w:rsidRDefault="00AC32EF" w:rsidP="005249D9">
      <w:pPr>
        <w:pStyle w:val="11"/>
        <w:numPr>
          <w:ilvl w:val="2"/>
          <w:numId w:val="33"/>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п</w:t>
      </w:r>
      <w:r w:rsidR="006421BC" w:rsidRPr="005249D9">
        <w:rPr>
          <w:rFonts w:ascii="Times New Roman" w:hAnsi="Times New Roman"/>
          <w:szCs w:val="28"/>
        </w:rPr>
        <w:t>роведение экспертизы федеральных государственных образовательных стандартов профессионального образования, примерных основных профессиональных образовательных программ и их проектов, оценку их соответствия профессиональным стандартам</w:t>
      </w:r>
      <w:r w:rsidR="00B914B8" w:rsidRPr="005249D9">
        <w:rPr>
          <w:rFonts w:ascii="Times New Roman" w:hAnsi="Times New Roman"/>
          <w:szCs w:val="28"/>
        </w:rPr>
        <w:t>, подготовку предложений по совершенствованию указанных стандартов профессионального образования и образовательных программ;</w:t>
      </w:r>
    </w:p>
    <w:p w14:paraId="4D7C602A" w14:textId="77777777" w:rsidR="00B914B8" w:rsidRPr="005249D9" w:rsidRDefault="00AC32EF" w:rsidP="005249D9">
      <w:pPr>
        <w:pStyle w:val="11"/>
        <w:numPr>
          <w:ilvl w:val="2"/>
          <w:numId w:val="33"/>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о</w:t>
      </w:r>
      <w:r w:rsidR="00B914B8" w:rsidRPr="005249D9">
        <w:rPr>
          <w:rFonts w:ascii="Times New Roman" w:hAnsi="Times New Roman"/>
          <w:szCs w:val="28"/>
        </w:rPr>
        <w:t>рганизацию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p>
    <w:p w14:paraId="37821369" w14:textId="77777777" w:rsidR="00B914B8" w:rsidRPr="005249D9" w:rsidRDefault="002559EE" w:rsidP="005249D9">
      <w:pPr>
        <w:pStyle w:val="11"/>
        <w:numPr>
          <w:ilvl w:val="1"/>
          <w:numId w:val="6"/>
        </w:numPr>
        <w:tabs>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 Правительства Российской Федерации, нормативными правовыми актами Министерства труда и социальной защиты Российской Федерации (далее – Министерство), решениями Национального совета при Президенте Российской Федерации по профессиональным квалификациям (далее – Национальный совет) и настоящим Положением.</w:t>
      </w:r>
    </w:p>
    <w:p w14:paraId="142F690E" w14:textId="77777777" w:rsidR="00B914B8" w:rsidRPr="005249D9" w:rsidRDefault="00B914B8" w:rsidP="005249D9">
      <w:pPr>
        <w:pStyle w:val="11"/>
        <w:numPr>
          <w:ilvl w:val="1"/>
          <w:numId w:val="6"/>
        </w:numPr>
        <w:tabs>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Деятельность Совета координируется Национальным советом при Президенте Российской Федерации по профессиональным квалификациям (далее – Национальный совет).</w:t>
      </w:r>
    </w:p>
    <w:p w14:paraId="79DE039E" w14:textId="77777777" w:rsidR="0002028F" w:rsidRPr="005249D9" w:rsidRDefault="0002028F" w:rsidP="005249D9">
      <w:pPr>
        <w:pStyle w:val="11"/>
        <w:numPr>
          <w:ilvl w:val="1"/>
          <w:numId w:val="6"/>
        </w:numPr>
        <w:tabs>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 xml:space="preserve">Совет приобретает полномочия на основании решения Национального совета об одобрении его создания и после внесения сведений о нем в реестр советов по профессиональным квалификациям. </w:t>
      </w:r>
    </w:p>
    <w:p w14:paraId="553DB3D1" w14:textId="77777777" w:rsidR="0002028F" w:rsidRPr="005249D9" w:rsidRDefault="006962F5" w:rsidP="005249D9">
      <w:pPr>
        <w:pStyle w:val="11"/>
        <w:numPr>
          <w:ilvl w:val="1"/>
          <w:numId w:val="6"/>
        </w:numPr>
        <w:tabs>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Полномочия Совета могут быть прекращены по решению Национального совета в случаях, установленных законодательством.</w:t>
      </w:r>
    </w:p>
    <w:p w14:paraId="3B2836A9" w14:textId="77777777" w:rsidR="000A561B" w:rsidRPr="005249D9" w:rsidRDefault="000A561B" w:rsidP="005249D9">
      <w:pPr>
        <w:pStyle w:val="11"/>
        <w:numPr>
          <w:ilvl w:val="1"/>
          <w:numId w:val="6"/>
        </w:numPr>
        <w:tabs>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lastRenderedPageBreak/>
        <w:t>Совет имеет свой бланк со своим наименованием, одобренный Национальным советом.</w:t>
      </w:r>
    </w:p>
    <w:p w14:paraId="10C5D427" w14:textId="77777777" w:rsidR="007B7F29" w:rsidRPr="005249D9" w:rsidRDefault="00B12BC7" w:rsidP="005249D9">
      <w:pPr>
        <w:pStyle w:val="1"/>
        <w:numPr>
          <w:ilvl w:val="0"/>
          <w:numId w:val="29"/>
        </w:numPr>
        <w:tabs>
          <w:tab w:val="left" w:pos="426"/>
        </w:tabs>
        <w:spacing w:before="360" w:after="120" w:line="360" w:lineRule="auto"/>
        <w:ind w:left="0" w:firstLine="0"/>
        <w:jc w:val="center"/>
        <w:rPr>
          <w:rFonts w:ascii="Times New Roman" w:hAnsi="Times New Roman" w:cs="Times New Roman"/>
          <w:b/>
          <w:bCs/>
          <w:color w:val="auto"/>
          <w:sz w:val="28"/>
          <w:szCs w:val="28"/>
        </w:rPr>
      </w:pPr>
      <w:r w:rsidRPr="005249D9">
        <w:rPr>
          <w:rFonts w:ascii="Times New Roman" w:hAnsi="Times New Roman" w:cs="Times New Roman"/>
          <w:b/>
          <w:bCs/>
          <w:color w:val="auto"/>
          <w:sz w:val="28"/>
          <w:szCs w:val="28"/>
        </w:rPr>
        <w:t>ФУНКЦИИ</w:t>
      </w:r>
      <w:r w:rsidR="00DC4F30" w:rsidRPr="005249D9">
        <w:rPr>
          <w:rFonts w:ascii="Times New Roman" w:hAnsi="Times New Roman" w:cs="Times New Roman"/>
          <w:b/>
          <w:bCs/>
          <w:color w:val="auto"/>
          <w:sz w:val="28"/>
          <w:szCs w:val="28"/>
        </w:rPr>
        <w:t>, ПРАВА И ОБЯЗАННОСТИ</w:t>
      </w:r>
      <w:r w:rsidR="002559EE" w:rsidRPr="005249D9">
        <w:rPr>
          <w:rFonts w:ascii="Times New Roman" w:hAnsi="Times New Roman" w:cs="Times New Roman"/>
          <w:b/>
          <w:bCs/>
          <w:color w:val="auto"/>
          <w:sz w:val="28"/>
          <w:szCs w:val="28"/>
        </w:rPr>
        <w:t>СОВЕТА</w:t>
      </w:r>
    </w:p>
    <w:p w14:paraId="10689F15" w14:textId="77777777" w:rsidR="00424516" w:rsidRPr="005249D9" w:rsidRDefault="00B914B8" w:rsidP="005249D9">
      <w:pPr>
        <w:pStyle w:val="11"/>
        <w:numPr>
          <w:ilvl w:val="1"/>
          <w:numId w:val="29"/>
        </w:numPr>
        <w:tabs>
          <w:tab w:val="left" w:pos="1418"/>
        </w:tabs>
        <w:spacing w:line="360" w:lineRule="auto"/>
        <w:ind w:left="0" w:firstLine="709"/>
        <w:contextualSpacing w:val="0"/>
        <w:rPr>
          <w:rFonts w:ascii="Times New Roman" w:hAnsi="Times New Roman"/>
          <w:szCs w:val="28"/>
        </w:rPr>
      </w:pPr>
      <w:r w:rsidRPr="005249D9">
        <w:rPr>
          <w:rFonts w:ascii="Times New Roman" w:hAnsi="Times New Roman"/>
          <w:szCs w:val="28"/>
        </w:rPr>
        <w:t>Для реализации своих полномочий Совет осуществляет следующие функции:</w:t>
      </w:r>
    </w:p>
    <w:p w14:paraId="18ABA3FA" w14:textId="77777777" w:rsidR="00B914B8" w:rsidRPr="005249D9" w:rsidRDefault="00B65580"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п</w:t>
      </w:r>
      <w:r w:rsidR="00B914B8" w:rsidRPr="005249D9">
        <w:rPr>
          <w:rFonts w:ascii="Times New Roman" w:hAnsi="Times New Roman"/>
          <w:szCs w:val="28"/>
        </w:rPr>
        <w:t>роведение не реже одного раза в 2 года мониторинга рынка труда, обеспечение его потребностей в квалификациях и профессиональном образовании;</w:t>
      </w:r>
    </w:p>
    <w:p w14:paraId="0BBE5BE8" w14:textId="77777777" w:rsidR="00B914B8" w:rsidRPr="005249D9" w:rsidRDefault="00B65580"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р</w:t>
      </w:r>
      <w:r w:rsidR="00B914B8" w:rsidRPr="005249D9">
        <w:rPr>
          <w:rFonts w:ascii="Times New Roman" w:hAnsi="Times New Roman"/>
          <w:szCs w:val="28"/>
        </w:rPr>
        <w:t>азработка и актуализация профессиональных стандартов и квалификационных требований;</w:t>
      </w:r>
    </w:p>
    <w:p w14:paraId="20D87B98" w14:textId="77777777" w:rsidR="00B914B8" w:rsidRPr="005249D9" w:rsidRDefault="00B65580"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п</w:t>
      </w:r>
      <w:r w:rsidR="00B914B8" w:rsidRPr="005249D9">
        <w:rPr>
          <w:rFonts w:ascii="Times New Roman" w:hAnsi="Times New Roman"/>
          <w:szCs w:val="28"/>
        </w:rPr>
        <w:t>роведение экспертизы федеральных государственных образовательных стандартов профессионального образования, примерных основных профессиональных образовательных программ и их проектов, оценка их соответствия профессиональным стандартам</w:t>
      </w:r>
      <w:r w:rsidR="00956808" w:rsidRPr="005249D9">
        <w:rPr>
          <w:rFonts w:ascii="Times New Roman" w:hAnsi="Times New Roman"/>
          <w:szCs w:val="28"/>
        </w:rPr>
        <w:t>, подготовка предложений по совершенствованию указанных стандартов профессионального образования и образовательных программ;</w:t>
      </w:r>
    </w:p>
    <w:p w14:paraId="2C0A456B" w14:textId="77777777" w:rsidR="00956808" w:rsidRPr="005249D9" w:rsidRDefault="00B65580"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о</w:t>
      </w:r>
      <w:r w:rsidR="00956808" w:rsidRPr="005249D9">
        <w:rPr>
          <w:rFonts w:ascii="Times New Roman" w:hAnsi="Times New Roman"/>
          <w:szCs w:val="28"/>
        </w:rPr>
        <w:t>рганизация профессионально-общественной аккредитации основных профессиональных образовательных программ, основных программ профессионального обучения и (или</w:t>
      </w:r>
      <w:r w:rsidR="00F14F13" w:rsidRPr="005249D9">
        <w:rPr>
          <w:rFonts w:ascii="Times New Roman" w:hAnsi="Times New Roman"/>
          <w:szCs w:val="28"/>
        </w:rPr>
        <w:t>)</w:t>
      </w:r>
      <w:r w:rsidR="00956808" w:rsidRPr="005249D9">
        <w:rPr>
          <w:rFonts w:ascii="Times New Roman" w:hAnsi="Times New Roman"/>
          <w:szCs w:val="28"/>
        </w:rPr>
        <w:t xml:space="preserve"> дополнительных профессиональных программ;</w:t>
      </w:r>
    </w:p>
    <w:p w14:paraId="2115F37D" w14:textId="77777777" w:rsidR="00903FC3" w:rsidRPr="005249D9" w:rsidRDefault="00B65580"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ф</w:t>
      </w:r>
      <w:r w:rsidR="00903FC3" w:rsidRPr="005249D9">
        <w:rPr>
          <w:rFonts w:ascii="Times New Roman" w:hAnsi="Times New Roman"/>
          <w:szCs w:val="28"/>
        </w:rPr>
        <w:t>ормирование общедоступного информационного ресурса, содержащего информацию о деятельности Совета;</w:t>
      </w:r>
    </w:p>
    <w:p w14:paraId="622ABF2D" w14:textId="77777777" w:rsidR="00956808" w:rsidRPr="005249D9" w:rsidRDefault="00B65580"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о</w:t>
      </w:r>
      <w:r w:rsidR="00956808" w:rsidRPr="005249D9">
        <w:rPr>
          <w:rFonts w:ascii="Times New Roman" w:hAnsi="Times New Roman"/>
          <w:szCs w:val="28"/>
        </w:rPr>
        <w:t>рганизация независимой оценки квалификации работников и лиц, претендующих на осуществление определенного вида трудовой деятельности (далее соответственно – соискатели, независимая оценка квалификации) по определенному виду профессиональной деятельности, включая:</w:t>
      </w:r>
    </w:p>
    <w:p w14:paraId="1CF5071A" w14:textId="77777777" w:rsidR="00424516" w:rsidRPr="005249D9" w:rsidRDefault="00956808" w:rsidP="005249D9">
      <w:pPr>
        <w:pStyle w:val="11"/>
        <w:numPr>
          <w:ilvl w:val="0"/>
          <w:numId w:val="38"/>
        </w:numPr>
        <w:spacing w:line="360" w:lineRule="auto"/>
        <w:ind w:left="0" w:firstLine="993"/>
        <w:contextualSpacing w:val="0"/>
        <w:rPr>
          <w:rFonts w:ascii="Times New Roman" w:hAnsi="Times New Roman"/>
          <w:szCs w:val="28"/>
        </w:rPr>
      </w:pPr>
      <w:r w:rsidRPr="005249D9">
        <w:rPr>
          <w:rFonts w:ascii="Times New Roman" w:hAnsi="Times New Roman"/>
          <w:szCs w:val="28"/>
        </w:rPr>
        <w:t xml:space="preserve">разработку проектов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w:t>
      </w:r>
      <w:r w:rsidRPr="005249D9">
        <w:rPr>
          <w:rFonts w:ascii="Times New Roman" w:hAnsi="Times New Roman"/>
          <w:szCs w:val="28"/>
        </w:rPr>
        <w:lastRenderedPageBreak/>
        <w:t>квалификации и документов, необходимых для прохождения соискателем профессионального экзамена по соответствующей квалификации;</w:t>
      </w:r>
    </w:p>
    <w:p w14:paraId="7F1E3D8B" w14:textId="77777777" w:rsidR="00956808" w:rsidRPr="005249D9" w:rsidRDefault="00956808" w:rsidP="005249D9">
      <w:pPr>
        <w:pStyle w:val="11"/>
        <w:numPr>
          <w:ilvl w:val="0"/>
          <w:numId w:val="38"/>
        </w:numPr>
        <w:spacing w:line="360" w:lineRule="auto"/>
        <w:ind w:left="0" w:firstLine="993"/>
        <w:contextualSpacing w:val="0"/>
        <w:rPr>
          <w:rFonts w:ascii="Times New Roman" w:hAnsi="Times New Roman"/>
          <w:szCs w:val="28"/>
        </w:rPr>
      </w:pPr>
      <w:r w:rsidRPr="005249D9">
        <w:rPr>
          <w:rFonts w:ascii="Times New Roman" w:hAnsi="Times New Roman"/>
          <w:szCs w:val="28"/>
        </w:rPr>
        <w:t>проведение отбора организаций для выполнения ими функций центров оценки квалификаций (далее – Центр), наделение их полномочиями по проведению независимой оценки квалификации и проверка сведений, представляемых данными организациями в ходе их отбора и наделения полномочиями;</w:t>
      </w:r>
    </w:p>
    <w:p w14:paraId="462BFA2D" w14:textId="77777777" w:rsidR="00956808" w:rsidRPr="005249D9" w:rsidRDefault="00956808" w:rsidP="005249D9">
      <w:pPr>
        <w:pStyle w:val="11"/>
        <w:numPr>
          <w:ilvl w:val="0"/>
          <w:numId w:val="38"/>
        </w:numPr>
        <w:spacing w:line="360" w:lineRule="auto"/>
        <w:ind w:left="0" w:firstLine="993"/>
        <w:contextualSpacing w:val="0"/>
        <w:rPr>
          <w:rFonts w:ascii="Times New Roman" w:hAnsi="Times New Roman"/>
          <w:szCs w:val="28"/>
        </w:rPr>
      </w:pPr>
      <w:r w:rsidRPr="005249D9">
        <w:rPr>
          <w:rFonts w:ascii="Times New Roman" w:hAnsi="Times New Roman"/>
          <w:szCs w:val="28"/>
        </w:rPr>
        <w:t>организацию разработки и утверждение оценочных средств по соответствующим квалификациям, которые применяются Центрами при проведении профессионального экзамена по соответствующей квалификации;</w:t>
      </w:r>
    </w:p>
    <w:p w14:paraId="202973C8" w14:textId="77777777" w:rsidR="00956808" w:rsidRPr="005249D9" w:rsidRDefault="00956808" w:rsidP="005249D9">
      <w:pPr>
        <w:pStyle w:val="11"/>
        <w:numPr>
          <w:ilvl w:val="0"/>
          <w:numId w:val="38"/>
        </w:numPr>
        <w:spacing w:line="360" w:lineRule="auto"/>
        <w:ind w:left="0" w:firstLine="993"/>
        <w:contextualSpacing w:val="0"/>
        <w:rPr>
          <w:rFonts w:ascii="Times New Roman" w:hAnsi="Times New Roman"/>
          <w:szCs w:val="28"/>
        </w:rPr>
      </w:pPr>
      <w:r w:rsidRPr="005249D9">
        <w:rPr>
          <w:rFonts w:ascii="Times New Roman" w:hAnsi="Times New Roman"/>
          <w:szCs w:val="28"/>
        </w:rPr>
        <w:t>размещение на своем официальном сайте в информационно-телекоммуникационной сети «Интернет» (далее – сеть «Интернет»</w:t>
      </w:r>
      <w:r w:rsidR="00DC4F30" w:rsidRPr="005249D9">
        <w:rPr>
          <w:rFonts w:ascii="Times New Roman" w:hAnsi="Times New Roman"/>
          <w:szCs w:val="28"/>
        </w:rPr>
        <w:t>) поря</w:t>
      </w:r>
      <w:r w:rsidRPr="005249D9">
        <w:rPr>
          <w:rFonts w:ascii="Times New Roman" w:hAnsi="Times New Roman"/>
          <w:szCs w:val="28"/>
        </w:rPr>
        <w:t xml:space="preserve">дка оценки квалификации экспертов Центра, которые планируют участвовать в проведении профессионального экзамена и организация </w:t>
      </w:r>
      <w:r w:rsidR="00DC4F30" w:rsidRPr="005249D9">
        <w:rPr>
          <w:rFonts w:ascii="Times New Roman" w:hAnsi="Times New Roman"/>
          <w:szCs w:val="28"/>
        </w:rPr>
        <w:t xml:space="preserve">оценки </w:t>
      </w:r>
      <w:r w:rsidRPr="005249D9">
        <w:rPr>
          <w:rFonts w:ascii="Times New Roman" w:hAnsi="Times New Roman"/>
          <w:szCs w:val="28"/>
        </w:rPr>
        <w:t>их</w:t>
      </w:r>
      <w:r w:rsidR="00DC4F30" w:rsidRPr="005249D9">
        <w:rPr>
          <w:rFonts w:ascii="Times New Roman" w:hAnsi="Times New Roman"/>
          <w:szCs w:val="28"/>
        </w:rPr>
        <w:t xml:space="preserve"> квалификации;</w:t>
      </w:r>
    </w:p>
    <w:p w14:paraId="714B748E" w14:textId="4C3EB641" w:rsidR="00DC4F30" w:rsidRPr="005249D9" w:rsidRDefault="00DC4F30" w:rsidP="005249D9">
      <w:pPr>
        <w:pStyle w:val="11"/>
        <w:numPr>
          <w:ilvl w:val="0"/>
          <w:numId w:val="38"/>
        </w:numPr>
        <w:spacing w:line="360" w:lineRule="auto"/>
        <w:ind w:left="0" w:firstLine="993"/>
        <w:contextualSpacing w:val="0"/>
        <w:rPr>
          <w:rFonts w:ascii="Times New Roman" w:hAnsi="Times New Roman"/>
          <w:szCs w:val="28"/>
        </w:rPr>
      </w:pPr>
      <w:r w:rsidRPr="005249D9">
        <w:rPr>
          <w:rFonts w:ascii="Times New Roman" w:hAnsi="Times New Roman"/>
          <w:szCs w:val="28"/>
        </w:rPr>
        <w:t xml:space="preserve">определение для каждого Центра наименования квалификаций, по которым будет </w:t>
      </w:r>
      <w:r w:rsidR="0044600E" w:rsidRPr="005249D9">
        <w:rPr>
          <w:rFonts w:ascii="Times New Roman" w:hAnsi="Times New Roman"/>
          <w:szCs w:val="28"/>
        </w:rPr>
        <w:t>проводиться</w:t>
      </w:r>
      <w:r w:rsidRPr="005249D9">
        <w:rPr>
          <w:rFonts w:ascii="Times New Roman" w:hAnsi="Times New Roman"/>
          <w:szCs w:val="28"/>
        </w:rPr>
        <w:t xml:space="preserve"> независимая оценка квалификации;</w:t>
      </w:r>
    </w:p>
    <w:p w14:paraId="76C34E90" w14:textId="77777777" w:rsidR="00DC4F30" w:rsidRPr="005249D9" w:rsidRDefault="00DC4F30" w:rsidP="005249D9">
      <w:pPr>
        <w:pStyle w:val="11"/>
        <w:numPr>
          <w:ilvl w:val="0"/>
          <w:numId w:val="38"/>
        </w:numPr>
        <w:spacing w:line="360" w:lineRule="auto"/>
        <w:ind w:left="0" w:firstLine="993"/>
        <w:contextualSpacing w:val="0"/>
        <w:rPr>
          <w:rFonts w:ascii="Times New Roman" w:hAnsi="Times New Roman"/>
          <w:szCs w:val="28"/>
        </w:rPr>
      </w:pPr>
      <w:r w:rsidRPr="005249D9">
        <w:rPr>
          <w:rFonts w:ascii="Times New Roman" w:hAnsi="Times New Roman"/>
          <w:szCs w:val="28"/>
        </w:rPr>
        <w:t>осуществление мониторинга и контроля деятельности Центров;</w:t>
      </w:r>
    </w:p>
    <w:p w14:paraId="3DA9E891" w14:textId="77777777" w:rsidR="00DC4F30" w:rsidRPr="005249D9" w:rsidRDefault="00DC4F30" w:rsidP="005249D9">
      <w:pPr>
        <w:pStyle w:val="11"/>
        <w:numPr>
          <w:ilvl w:val="0"/>
          <w:numId w:val="38"/>
        </w:numPr>
        <w:spacing w:line="360" w:lineRule="auto"/>
        <w:ind w:left="0" w:firstLine="993"/>
        <w:contextualSpacing w:val="0"/>
        <w:rPr>
          <w:rFonts w:ascii="Times New Roman" w:hAnsi="Times New Roman"/>
          <w:szCs w:val="28"/>
        </w:rPr>
      </w:pPr>
      <w:r w:rsidRPr="005249D9">
        <w:rPr>
          <w:rFonts w:ascii="Times New Roman" w:hAnsi="Times New Roman"/>
          <w:szCs w:val="28"/>
        </w:rPr>
        <w:t>принятие решений о прекращении полномочий Центров;</w:t>
      </w:r>
    </w:p>
    <w:p w14:paraId="3A4BDF10" w14:textId="77777777" w:rsidR="00DC4F30" w:rsidRPr="005249D9" w:rsidRDefault="00DC4F30" w:rsidP="005249D9">
      <w:pPr>
        <w:pStyle w:val="11"/>
        <w:numPr>
          <w:ilvl w:val="0"/>
          <w:numId w:val="38"/>
        </w:numPr>
        <w:spacing w:line="360" w:lineRule="auto"/>
        <w:ind w:left="0" w:firstLine="993"/>
        <w:contextualSpacing w:val="0"/>
        <w:rPr>
          <w:rFonts w:ascii="Times New Roman" w:hAnsi="Times New Roman"/>
          <w:szCs w:val="28"/>
        </w:rPr>
      </w:pPr>
      <w:r w:rsidRPr="005249D9">
        <w:rPr>
          <w:rFonts w:ascii="Times New Roman" w:hAnsi="Times New Roman"/>
          <w:szCs w:val="28"/>
        </w:rPr>
        <w:t>проверку, обработку и признание независимой оценки квалификации, принятие решений о выдаче свидетельств о квалификации Центром;</w:t>
      </w:r>
    </w:p>
    <w:p w14:paraId="0BB9413B" w14:textId="613A1678" w:rsidR="00DC4F30" w:rsidRPr="00B01250" w:rsidRDefault="00DC4F30" w:rsidP="005249D9">
      <w:pPr>
        <w:pStyle w:val="11"/>
        <w:numPr>
          <w:ilvl w:val="0"/>
          <w:numId w:val="38"/>
        </w:numPr>
        <w:spacing w:line="360" w:lineRule="auto"/>
        <w:ind w:left="0" w:firstLine="993"/>
        <w:contextualSpacing w:val="0"/>
        <w:rPr>
          <w:rFonts w:ascii="Times New Roman" w:hAnsi="Times New Roman"/>
          <w:szCs w:val="28"/>
        </w:rPr>
      </w:pPr>
      <w:r w:rsidRPr="00B01250">
        <w:rPr>
          <w:rFonts w:ascii="Times New Roman" w:hAnsi="Times New Roman"/>
          <w:szCs w:val="28"/>
        </w:rPr>
        <w:t>проведение независимой оценки квалификации;</w:t>
      </w:r>
    </w:p>
    <w:p w14:paraId="5D0834CC" w14:textId="77777777" w:rsidR="00DC4F30" w:rsidRPr="005249D9" w:rsidRDefault="00DC4F30" w:rsidP="005249D9">
      <w:pPr>
        <w:pStyle w:val="11"/>
        <w:numPr>
          <w:ilvl w:val="0"/>
          <w:numId w:val="38"/>
        </w:numPr>
        <w:spacing w:line="360" w:lineRule="auto"/>
        <w:ind w:left="0" w:firstLine="993"/>
        <w:contextualSpacing w:val="0"/>
        <w:rPr>
          <w:rFonts w:ascii="Times New Roman" w:hAnsi="Times New Roman"/>
          <w:szCs w:val="28"/>
        </w:rPr>
      </w:pPr>
      <w:r w:rsidRPr="005249D9">
        <w:rPr>
          <w:rFonts w:ascii="Times New Roman" w:hAnsi="Times New Roman"/>
          <w:szCs w:val="28"/>
        </w:rPr>
        <w:t xml:space="preserve">создание и организация деятельности апелляционной комиссии по рассмотрению жалоб, связанных с результатами проведения профессионального экзамена и выдачей свидетельства о квалификации;  </w:t>
      </w:r>
    </w:p>
    <w:p w14:paraId="1EDE5113" w14:textId="77777777" w:rsidR="00DC4F30" w:rsidRPr="005249D9" w:rsidRDefault="00DC4F30" w:rsidP="005249D9">
      <w:pPr>
        <w:pStyle w:val="11"/>
        <w:numPr>
          <w:ilvl w:val="0"/>
          <w:numId w:val="38"/>
        </w:numPr>
        <w:spacing w:line="360" w:lineRule="auto"/>
        <w:ind w:left="0" w:firstLine="993"/>
        <w:contextualSpacing w:val="0"/>
        <w:rPr>
          <w:rFonts w:ascii="Times New Roman" w:hAnsi="Times New Roman"/>
          <w:szCs w:val="28"/>
        </w:rPr>
      </w:pPr>
      <w:r w:rsidRPr="005249D9">
        <w:rPr>
          <w:rFonts w:ascii="Times New Roman" w:hAnsi="Times New Roman"/>
          <w:szCs w:val="28"/>
        </w:rPr>
        <w:t>обеспечение размещения информации в Реестре сведений о проведении независимой оценки квалификации.</w:t>
      </w:r>
    </w:p>
    <w:p w14:paraId="51D90D02" w14:textId="77777777" w:rsidR="002559EE" w:rsidRPr="005249D9" w:rsidRDefault="00DC4F30" w:rsidP="005249D9">
      <w:pPr>
        <w:pStyle w:val="11"/>
        <w:numPr>
          <w:ilvl w:val="1"/>
          <w:numId w:val="29"/>
        </w:numPr>
        <w:tabs>
          <w:tab w:val="left" w:pos="1418"/>
        </w:tabs>
        <w:spacing w:line="360" w:lineRule="auto"/>
        <w:ind w:left="0" w:firstLine="709"/>
        <w:contextualSpacing w:val="0"/>
        <w:rPr>
          <w:rFonts w:ascii="Times New Roman" w:hAnsi="Times New Roman"/>
          <w:szCs w:val="28"/>
        </w:rPr>
      </w:pPr>
      <w:r w:rsidRPr="005249D9">
        <w:rPr>
          <w:rFonts w:ascii="Times New Roman" w:hAnsi="Times New Roman"/>
          <w:szCs w:val="28"/>
        </w:rPr>
        <w:t xml:space="preserve">Совет имеет право: </w:t>
      </w:r>
    </w:p>
    <w:p w14:paraId="0ED4EE08" w14:textId="77777777" w:rsidR="0002028F" w:rsidRPr="005249D9" w:rsidRDefault="00B65580"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lastRenderedPageBreak/>
        <w:t>з</w:t>
      </w:r>
      <w:r w:rsidR="0002028F" w:rsidRPr="005249D9">
        <w:rPr>
          <w:rFonts w:ascii="Times New Roman" w:hAnsi="Times New Roman"/>
          <w:szCs w:val="28"/>
        </w:rPr>
        <w:t>апрашивать у Национального совета, Министерства, автономной некоммерческой организации «Национальное агентство развития квалификаций» (далее – Национальное агентство), иных Советов информацию, необходимую для работы Совета;</w:t>
      </w:r>
    </w:p>
    <w:p w14:paraId="19BC5664" w14:textId="77777777" w:rsidR="0002028F" w:rsidRPr="005249D9" w:rsidRDefault="00B65580"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п</w:t>
      </w:r>
      <w:r w:rsidR="0002028F" w:rsidRPr="005249D9">
        <w:rPr>
          <w:rFonts w:ascii="Times New Roman" w:hAnsi="Times New Roman"/>
          <w:szCs w:val="28"/>
        </w:rPr>
        <w:t xml:space="preserve">риглашать на заседания членов Национального совета, представителей Национального агентства, членов других советов; </w:t>
      </w:r>
    </w:p>
    <w:p w14:paraId="694AF79E" w14:textId="77777777" w:rsidR="0002028F" w:rsidRPr="005249D9" w:rsidRDefault="00B65580"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п</w:t>
      </w:r>
      <w:r w:rsidR="0002028F" w:rsidRPr="005249D9">
        <w:rPr>
          <w:rFonts w:ascii="Times New Roman" w:hAnsi="Times New Roman"/>
          <w:szCs w:val="28"/>
        </w:rPr>
        <w:t>ривлекать к работе Совета экспертов по вопросам, подлежащим рассмотрению Советом, создавать комиссии, рабочие</w:t>
      </w:r>
      <w:r w:rsidR="007A0265">
        <w:rPr>
          <w:rFonts w:ascii="Times New Roman" w:hAnsi="Times New Roman"/>
          <w:szCs w:val="28"/>
        </w:rPr>
        <w:t>, экспертные</w:t>
      </w:r>
      <w:r w:rsidR="0002028F" w:rsidRPr="005249D9">
        <w:rPr>
          <w:rFonts w:ascii="Times New Roman" w:hAnsi="Times New Roman"/>
          <w:szCs w:val="28"/>
        </w:rPr>
        <w:t xml:space="preserve"> группы </w:t>
      </w:r>
      <w:r w:rsidR="007A0265">
        <w:rPr>
          <w:rFonts w:ascii="Times New Roman" w:hAnsi="Times New Roman"/>
          <w:szCs w:val="28"/>
        </w:rPr>
        <w:t xml:space="preserve">и иные рабочие органы </w:t>
      </w:r>
      <w:r w:rsidR="0002028F" w:rsidRPr="005249D9">
        <w:rPr>
          <w:rFonts w:ascii="Times New Roman" w:hAnsi="Times New Roman"/>
          <w:szCs w:val="28"/>
        </w:rPr>
        <w:t>для решения задач, относящихся к компетенции Совета;</w:t>
      </w:r>
    </w:p>
    <w:p w14:paraId="7C0A5890" w14:textId="2B693F44" w:rsidR="0002028F" w:rsidRPr="005249D9" w:rsidRDefault="0002028F"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публиковать информацию о деятельности Совета на официальных сайтах организаци</w:t>
      </w:r>
      <w:r w:rsidR="008F18B7">
        <w:rPr>
          <w:rFonts w:ascii="Times New Roman" w:hAnsi="Times New Roman"/>
          <w:szCs w:val="28"/>
        </w:rPr>
        <w:t>й</w:t>
      </w:r>
      <w:r w:rsidRPr="005249D9">
        <w:rPr>
          <w:rFonts w:ascii="Times New Roman" w:hAnsi="Times New Roman"/>
          <w:szCs w:val="28"/>
        </w:rPr>
        <w:t xml:space="preserve"> в сети «Интернет», представители которых входят в состав Совета. </w:t>
      </w:r>
    </w:p>
    <w:p w14:paraId="33F4894B" w14:textId="77777777" w:rsidR="0002028F" w:rsidRPr="005249D9" w:rsidRDefault="0002028F" w:rsidP="005249D9">
      <w:pPr>
        <w:pStyle w:val="11"/>
        <w:numPr>
          <w:ilvl w:val="1"/>
          <w:numId w:val="29"/>
        </w:numPr>
        <w:tabs>
          <w:tab w:val="left" w:pos="1418"/>
          <w:tab w:val="left" w:pos="1560"/>
        </w:tabs>
        <w:spacing w:line="360" w:lineRule="auto"/>
        <w:ind w:left="0" w:firstLine="709"/>
        <w:contextualSpacing w:val="0"/>
        <w:rPr>
          <w:rFonts w:ascii="Times New Roman" w:hAnsi="Times New Roman"/>
          <w:szCs w:val="28"/>
        </w:rPr>
      </w:pPr>
      <w:r w:rsidRPr="005249D9">
        <w:rPr>
          <w:rFonts w:ascii="Times New Roman" w:hAnsi="Times New Roman"/>
          <w:szCs w:val="28"/>
        </w:rPr>
        <w:t>Совет обязан:</w:t>
      </w:r>
    </w:p>
    <w:p w14:paraId="4743DB30" w14:textId="77777777" w:rsidR="0002028F" w:rsidRPr="005249D9" w:rsidRDefault="00B65580"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е</w:t>
      </w:r>
      <w:r w:rsidR="0002028F" w:rsidRPr="005249D9">
        <w:rPr>
          <w:rFonts w:ascii="Times New Roman" w:hAnsi="Times New Roman"/>
          <w:szCs w:val="28"/>
        </w:rPr>
        <w:t>жегодно, до 1 марта года, следующего за отчетным периодом, направлять в Национальный совет и Национальное агентство отчет о деятельности Совета за прошедший календарный год;</w:t>
      </w:r>
    </w:p>
    <w:p w14:paraId="113C8B38" w14:textId="77777777" w:rsidR="0002028F" w:rsidRPr="005249D9" w:rsidRDefault="00B65580"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п</w:t>
      </w:r>
      <w:r w:rsidR="0002028F" w:rsidRPr="005249D9">
        <w:rPr>
          <w:rFonts w:ascii="Times New Roman" w:hAnsi="Times New Roman"/>
          <w:szCs w:val="28"/>
        </w:rPr>
        <w:t>редставлять информацию о своей деятельности по запросам Национального совета, Министерства и Национального агентства;</w:t>
      </w:r>
    </w:p>
    <w:p w14:paraId="5AB5A175" w14:textId="77777777" w:rsidR="0002028F" w:rsidRPr="005249D9" w:rsidRDefault="00B65580"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в</w:t>
      </w:r>
      <w:r w:rsidR="0002028F" w:rsidRPr="005249D9">
        <w:rPr>
          <w:rFonts w:ascii="Times New Roman" w:hAnsi="Times New Roman"/>
          <w:szCs w:val="28"/>
        </w:rPr>
        <w:t xml:space="preserve"> случае прекращения юридическим лицом осуществления полномочий </w:t>
      </w:r>
      <w:r w:rsidR="00903FC3" w:rsidRPr="005249D9">
        <w:rPr>
          <w:rFonts w:ascii="Times New Roman" w:hAnsi="Times New Roman"/>
          <w:szCs w:val="28"/>
        </w:rPr>
        <w:t>Ц</w:t>
      </w:r>
      <w:r w:rsidR="0002028F" w:rsidRPr="005249D9">
        <w:rPr>
          <w:rFonts w:ascii="Times New Roman" w:hAnsi="Times New Roman"/>
          <w:szCs w:val="28"/>
        </w:rPr>
        <w:t>ентра обеспечивать выполнение неисполненных обязательств перед соискателями, в отношении которых не завершена процедура оценки квалификации;</w:t>
      </w:r>
    </w:p>
    <w:p w14:paraId="04FFF59A" w14:textId="77777777" w:rsidR="0002028F" w:rsidRPr="005249D9" w:rsidRDefault="00B65580"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з</w:t>
      </w:r>
      <w:r w:rsidR="0002028F" w:rsidRPr="005249D9">
        <w:rPr>
          <w:rFonts w:ascii="Times New Roman" w:hAnsi="Times New Roman"/>
          <w:szCs w:val="28"/>
        </w:rPr>
        <w:t>аблаговременно (не менее чем за 3 месяца</w:t>
      </w:r>
      <w:r w:rsidR="00903FC3" w:rsidRPr="005249D9">
        <w:rPr>
          <w:rFonts w:ascii="Times New Roman" w:hAnsi="Times New Roman"/>
          <w:szCs w:val="28"/>
        </w:rPr>
        <w:t>)</w:t>
      </w:r>
      <w:r w:rsidR="0002028F" w:rsidRPr="005249D9">
        <w:rPr>
          <w:rFonts w:ascii="Times New Roman" w:hAnsi="Times New Roman"/>
          <w:szCs w:val="28"/>
        </w:rPr>
        <w:t xml:space="preserve"> информировать Национальный совет об изменении наименования и реквизитов организации, на базе которой создан Совет;</w:t>
      </w:r>
    </w:p>
    <w:p w14:paraId="6A7DBE3B" w14:textId="77777777" w:rsidR="0002028F" w:rsidRPr="005249D9" w:rsidRDefault="00B65580" w:rsidP="005249D9">
      <w:pPr>
        <w:pStyle w:val="11"/>
        <w:numPr>
          <w:ilvl w:val="2"/>
          <w:numId w:val="29"/>
        </w:numPr>
        <w:tabs>
          <w:tab w:val="left" w:pos="1560"/>
        </w:tabs>
        <w:spacing w:line="360" w:lineRule="auto"/>
        <w:ind w:left="0" w:firstLine="851"/>
        <w:contextualSpacing w:val="0"/>
        <w:rPr>
          <w:rFonts w:ascii="Times New Roman" w:hAnsi="Times New Roman"/>
          <w:szCs w:val="28"/>
        </w:rPr>
      </w:pPr>
      <w:r w:rsidRPr="005249D9">
        <w:rPr>
          <w:rFonts w:ascii="Times New Roman" w:hAnsi="Times New Roman"/>
          <w:szCs w:val="28"/>
        </w:rPr>
        <w:t>в</w:t>
      </w:r>
      <w:r w:rsidR="0002028F" w:rsidRPr="005249D9">
        <w:rPr>
          <w:rFonts w:ascii="Times New Roman" w:hAnsi="Times New Roman"/>
          <w:szCs w:val="28"/>
        </w:rPr>
        <w:t xml:space="preserve"> случае принятия Национальным советом решения о прекращении исполнения Советом полномочий передать архивные документы Совета в Национальное агентство.</w:t>
      </w:r>
    </w:p>
    <w:p w14:paraId="74F7BA7E" w14:textId="77777777" w:rsidR="002559EE" w:rsidRPr="005249D9" w:rsidRDefault="0002028F" w:rsidP="005249D9">
      <w:pPr>
        <w:pStyle w:val="1"/>
        <w:numPr>
          <w:ilvl w:val="0"/>
          <w:numId w:val="29"/>
        </w:numPr>
        <w:tabs>
          <w:tab w:val="left" w:pos="426"/>
        </w:tabs>
        <w:spacing w:before="360" w:after="120" w:line="360" w:lineRule="auto"/>
        <w:ind w:left="0" w:firstLine="0"/>
        <w:jc w:val="center"/>
        <w:rPr>
          <w:rFonts w:ascii="Times New Roman" w:hAnsi="Times New Roman" w:cs="Times New Roman"/>
          <w:b/>
          <w:bCs/>
          <w:color w:val="auto"/>
          <w:sz w:val="28"/>
          <w:szCs w:val="28"/>
        </w:rPr>
      </w:pPr>
      <w:r w:rsidRPr="005249D9">
        <w:rPr>
          <w:rFonts w:ascii="Times New Roman" w:hAnsi="Times New Roman" w:cs="Times New Roman"/>
          <w:b/>
          <w:bCs/>
          <w:color w:val="auto"/>
          <w:sz w:val="28"/>
          <w:szCs w:val="28"/>
        </w:rPr>
        <w:lastRenderedPageBreak/>
        <w:t xml:space="preserve">СОСТАВ И ОРГАНИЗАЦИЯ ДЕЯТЕЛЬНОСТИ </w:t>
      </w:r>
      <w:r w:rsidR="002559EE" w:rsidRPr="005249D9">
        <w:rPr>
          <w:rFonts w:ascii="Times New Roman" w:hAnsi="Times New Roman" w:cs="Times New Roman"/>
          <w:b/>
          <w:bCs/>
          <w:color w:val="auto"/>
          <w:sz w:val="28"/>
          <w:szCs w:val="28"/>
        </w:rPr>
        <w:t>СОВЕТА</w:t>
      </w:r>
    </w:p>
    <w:p w14:paraId="5EBA648A" w14:textId="7CE81DFD" w:rsidR="0002028F" w:rsidRPr="005249D9" w:rsidRDefault="0002028F" w:rsidP="005249D9">
      <w:pPr>
        <w:pStyle w:val="11"/>
        <w:numPr>
          <w:ilvl w:val="1"/>
          <w:numId w:val="29"/>
        </w:numPr>
        <w:tabs>
          <w:tab w:val="left" w:pos="1134"/>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В состав Совета входят представители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профессиональных союзов (их объединений)</w:t>
      </w:r>
      <w:r w:rsidR="004333AC" w:rsidRPr="005249D9">
        <w:rPr>
          <w:rFonts w:ascii="Times New Roman" w:hAnsi="Times New Roman"/>
          <w:szCs w:val="28"/>
        </w:rPr>
        <w:t xml:space="preserve"> работников</w:t>
      </w:r>
      <w:r w:rsidRPr="005249D9">
        <w:rPr>
          <w:rFonts w:ascii="Times New Roman" w:hAnsi="Times New Roman"/>
          <w:szCs w:val="28"/>
        </w:rPr>
        <w:t xml:space="preserve">, </w:t>
      </w:r>
      <w:r w:rsidR="004333AC" w:rsidRPr="005249D9">
        <w:rPr>
          <w:rFonts w:ascii="Times New Roman" w:hAnsi="Times New Roman"/>
          <w:szCs w:val="28"/>
        </w:rPr>
        <w:t xml:space="preserve">органов государственной власти, научных и экспертных организаций, в том числе из числа </w:t>
      </w:r>
      <w:r w:rsidR="008F18B7" w:rsidRPr="00B01250">
        <w:rPr>
          <w:rFonts w:ascii="Times New Roman" w:hAnsi="Times New Roman"/>
          <w:szCs w:val="28"/>
        </w:rPr>
        <w:t>учредителей</w:t>
      </w:r>
      <w:r w:rsidR="004333AC" w:rsidRPr="00B01250">
        <w:rPr>
          <w:rFonts w:ascii="Times New Roman" w:hAnsi="Times New Roman"/>
          <w:szCs w:val="28"/>
        </w:rPr>
        <w:t xml:space="preserve"> </w:t>
      </w:r>
      <w:r w:rsidR="004333AC" w:rsidRPr="005249D9">
        <w:rPr>
          <w:rFonts w:ascii="Times New Roman" w:hAnsi="Times New Roman"/>
          <w:szCs w:val="28"/>
        </w:rPr>
        <w:t>НАСДОБР.</w:t>
      </w:r>
    </w:p>
    <w:p w14:paraId="2FAFEA36" w14:textId="77777777" w:rsidR="00D02514" w:rsidRPr="005249D9" w:rsidRDefault="002559EE" w:rsidP="005249D9">
      <w:pPr>
        <w:pStyle w:val="11"/>
        <w:numPr>
          <w:ilvl w:val="1"/>
          <w:numId w:val="29"/>
        </w:numPr>
        <w:tabs>
          <w:tab w:val="left" w:pos="1134"/>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 xml:space="preserve">Совет </w:t>
      </w:r>
      <w:r w:rsidR="002305D1" w:rsidRPr="005249D9">
        <w:rPr>
          <w:rFonts w:ascii="Times New Roman" w:hAnsi="Times New Roman"/>
          <w:szCs w:val="28"/>
        </w:rPr>
        <w:t>формируется</w:t>
      </w:r>
      <w:r w:rsidRPr="005249D9">
        <w:rPr>
          <w:rFonts w:ascii="Times New Roman" w:hAnsi="Times New Roman"/>
          <w:szCs w:val="28"/>
        </w:rPr>
        <w:t xml:space="preserve"> из председателя, заместител</w:t>
      </w:r>
      <w:r w:rsidR="00444007" w:rsidRPr="005249D9">
        <w:rPr>
          <w:rFonts w:ascii="Times New Roman" w:hAnsi="Times New Roman"/>
          <w:szCs w:val="28"/>
        </w:rPr>
        <w:t>ей</w:t>
      </w:r>
      <w:r w:rsidRPr="005249D9">
        <w:rPr>
          <w:rFonts w:ascii="Times New Roman" w:hAnsi="Times New Roman"/>
          <w:szCs w:val="28"/>
        </w:rPr>
        <w:t xml:space="preserve"> председателя</w:t>
      </w:r>
      <w:r w:rsidR="00444007" w:rsidRPr="005249D9">
        <w:rPr>
          <w:rFonts w:ascii="Times New Roman" w:hAnsi="Times New Roman"/>
          <w:szCs w:val="28"/>
        </w:rPr>
        <w:t xml:space="preserve"> (не более двух)</w:t>
      </w:r>
      <w:r w:rsidRPr="005249D9">
        <w:rPr>
          <w:rFonts w:ascii="Times New Roman" w:hAnsi="Times New Roman"/>
          <w:szCs w:val="28"/>
        </w:rPr>
        <w:t xml:space="preserve"> и членов Совета.</w:t>
      </w:r>
    </w:p>
    <w:p w14:paraId="0AB8D88F" w14:textId="77777777" w:rsidR="00D02514" w:rsidRPr="005249D9" w:rsidRDefault="00D02514" w:rsidP="005249D9">
      <w:pPr>
        <w:pStyle w:val="11"/>
        <w:numPr>
          <w:ilvl w:val="1"/>
          <w:numId w:val="29"/>
        </w:numPr>
        <w:tabs>
          <w:tab w:val="left" w:pos="1134"/>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 xml:space="preserve">Кандидатура председателя Совета </w:t>
      </w:r>
      <w:r w:rsidR="004333AC" w:rsidRPr="005249D9">
        <w:rPr>
          <w:rFonts w:ascii="Times New Roman" w:hAnsi="Times New Roman"/>
          <w:szCs w:val="28"/>
        </w:rPr>
        <w:t>утверждается Национальным советом по представлению</w:t>
      </w:r>
      <w:r w:rsidRPr="005249D9">
        <w:rPr>
          <w:rFonts w:ascii="Times New Roman" w:hAnsi="Times New Roman"/>
          <w:szCs w:val="28"/>
        </w:rPr>
        <w:t xml:space="preserve"> </w:t>
      </w:r>
      <w:r w:rsidR="004333AC" w:rsidRPr="005249D9">
        <w:rPr>
          <w:rFonts w:ascii="Times New Roman" w:hAnsi="Times New Roman"/>
          <w:szCs w:val="28"/>
        </w:rPr>
        <w:t>Президиума</w:t>
      </w:r>
      <w:r w:rsidRPr="005249D9">
        <w:rPr>
          <w:rFonts w:ascii="Times New Roman" w:hAnsi="Times New Roman"/>
          <w:szCs w:val="28"/>
        </w:rPr>
        <w:t xml:space="preserve"> </w:t>
      </w:r>
      <w:r w:rsidR="004333AC" w:rsidRPr="005249D9">
        <w:rPr>
          <w:rFonts w:ascii="Times New Roman" w:hAnsi="Times New Roman"/>
          <w:szCs w:val="28"/>
        </w:rPr>
        <w:t>НАСДОБР</w:t>
      </w:r>
      <w:r w:rsidRPr="005249D9">
        <w:rPr>
          <w:rFonts w:ascii="Times New Roman" w:hAnsi="Times New Roman"/>
          <w:szCs w:val="28"/>
        </w:rPr>
        <w:t>.</w:t>
      </w:r>
    </w:p>
    <w:p w14:paraId="7058AF9A" w14:textId="77777777" w:rsidR="00D02514" w:rsidRPr="005249D9" w:rsidRDefault="00D02514" w:rsidP="005249D9">
      <w:pPr>
        <w:pStyle w:val="11"/>
        <w:numPr>
          <w:ilvl w:val="1"/>
          <w:numId w:val="29"/>
        </w:numPr>
        <w:tabs>
          <w:tab w:val="left" w:pos="1134"/>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Персональный состав Совета формируется и утверждается его председателем после принятия Национальным советом решения об образовании Совета и утверждения Национальным советом кандидатуры председателя Совета.</w:t>
      </w:r>
    </w:p>
    <w:p w14:paraId="155595FE" w14:textId="440697F4" w:rsidR="004333AC" w:rsidRPr="005249D9" w:rsidRDefault="004333AC" w:rsidP="005249D9">
      <w:pPr>
        <w:pStyle w:val="11"/>
        <w:numPr>
          <w:ilvl w:val="1"/>
          <w:numId w:val="29"/>
        </w:numPr>
        <w:tabs>
          <w:tab w:val="left" w:pos="1134"/>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 xml:space="preserve">Ответственный секретарь Совета назначается председателем Совета из числа членов Совета либо </w:t>
      </w:r>
      <w:r w:rsidR="008F18B7">
        <w:rPr>
          <w:rFonts w:ascii="Times New Roman" w:hAnsi="Times New Roman"/>
          <w:szCs w:val="28"/>
        </w:rPr>
        <w:t xml:space="preserve">из </w:t>
      </w:r>
      <w:r w:rsidRPr="005249D9">
        <w:rPr>
          <w:rFonts w:ascii="Times New Roman" w:hAnsi="Times New Roman"/>
          <w:szCs w:val="28"/>
        </w:rPr>
        <w:t>представител</w:t>
      </w:r>
      <w:r w:rsidR="008F18B7">
        <w:rPr>
          <w:rFonts w:ascii="Times New Roman" w:hAnsi="Times New Roman"/>
          <w:szCs w:val="28"/>
        </w:rPr>
        <w:t>ей</w:t>
      </w:r>
      <w:r w:rsidRPr="005249D9">
        <w:rPr>
          <w:rFonts w:ascii="Times New Roman" w:hAnsi="Times New Roman"/>
          <w:szCs w:val="28"/>
        </w:rPr>
        <w:t xml:space="preserve"> НАСДОБР.   </w:t>
      </w:r>
    </w:p>
    <w:p w14:paraId="0F67EC3F" w14:textId="77777777" w:rsidR="002305D1" w:rsidRPr="005249D9" w:rsidRDefault="002305D1" w:rsidP="005249D9">
      <w:pPr>
        <w:pStyle w:val="11"/>
        <w:numPr>
          <w:ilvl w:val="1"/>
          <w:numId w:val="29"/>
        </w:numPr>
        <w:tabs>
          <w:tab w:val="left" w:pos="1134"/>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Численность Совета не может превышать 31 человека.</w:t>
      </w:r>
    </w:p>
    <w:p w14:paraId="20DEDE7E" w14:textId="77777777" w:rsidR="005526A6" w:rsidRPr="005249D9" w:rsidRDefault="005526A6" w:rsidP="005249D9">
      <w:pPr>
        <w:pStyle w:val="11"/>
        <w:numPr>
          <w:ilvl w:val="1"/>
          <w:numId w:val="29"/>
        </w:numPr>
        <w:tabs>
          <w:tab w:val="left" w:pos="1134"/>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Прием в члены Совета осуществляется решением Совета по представлению заинтересованной стороны с личного согласия кандидата в пределах установленной законодательством численности Совета.</w:t>
      </w:r>
    </w:p>
    <w:p w14:paraId="210A44B1" w14:textId="4C00494D" w:rsidR="005526A6" w:rsidRPr="005249D9" w:rsidRDefault="005526A6" w:rsidP="005249D9">
      <w:pPr>
        <w:pStyle w:val="11"/>
        <w:numPr>
          <w:ilvl w:val="1"/>
          <w:numId w:val="29"/>
        </w:numPr>
        <w:tabs>
          <w:tab w:val="left" w:pos="1134"/>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Изменения в персональном составе Совета утверждаются решением Совета и производятся в порядке, установленном в п.13 Приложения №2 к Приказу №758</w:t>
      </w:r>
      <w:r w:rsidR="008F18B7">
        <w:rPr>
          <w:rFonts w:ascii="Times New Roman" w:hAnsi="Times New Roman"/>
          <w:szCs w:val="28"/>
        </w:rPr>
        <w:t xml:space="preserve"> </w:t>
      </w:r>
      <w:r w:rsidRPr="005249D9">
        <w:rPr>
          <w:rFonts w:ascii="Times New Roman" w:hAnsi="Times New Roman"/>
          <w:szCs w:val="28"/>
        </w:rPr>
        <w:t>н от 19 декабря 2016 г.</w:t>
      </w:r>
    </w:p>
    <w:p w14:paraId="21FA07A1" w14:textId="77777777" w:rsidR="002725AE" w:rsidRPr="005249D9" w:rsidRDefault="002725AE" w:rsidP="005249D9">
      <w:pPr>
        <w:pStyle w:val="11"/>
        <w:numPr>
          <w:ilvl w:val="1"/>
          <w:numId w:val="29"/>
        </w:numPr>
        <w:tabs>
          <w:tab w:val="left" w:pos="1134"/>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Членство в Совете прекращается на основании заявления члена Совета о выходе из его состава либо на основании решения Совета об исключении из членов.</w:t>
      </w:r>
    </w:p>
    <w:p w14:paraId="1003705A" w14:textId="77777777" w:rsidR="002725AE" w:rsidRPr="005249D9" w:rsidRDefault="002725AE" w:rsidP="005249D9">
      <w:pPr>
        <w:pStyle w:val="11"/>
        <w:numPr>
          <w:ilvl w:val="1"/>
          <w:numId w:val="29"/>
        </w:numPr>
        <w:tabs>
          <w:tab w:val="left" w:pos="1134"/>
          <w:tab w:val="left" w:pos="1276"/>
          <w:tab w:val="left" w:pos="1418"/>
        </w:tabs>
        <w:spacing w:line="360" w:lineRule="auto"/>
        <w:ind w:left="0" w:firstLine="720"/>
        <w:contextualSpacing w:val="0"/>
        <w:rPr>
          <w:rFonts w:ascii="Times New Roman" w:hAnsi="Times New Roman"/>
          <w:szCs w:val="28"/>
        </w:rPr>
      </w:pPr>
      <w:r w:rsidRPr="005249D9">
        <w:rPr>
          <w:rFonts w:ascii="Times New Roman" w:hAnsi="Times New Roman"/>
          <w:szCs w:val="28"/>
        </w:rPr>
        <w:t>Руководство деятельностью Совета осуществляет председатель Совета:</w:t>
      </w:r>
    </w:p>
    <w:p w14:paraId="6EF9DD65" w14:textId="77777777" w:rsidR="002725AE" w:rsidRPr="005249D9" w:rsidRDefault="00B65580" w:rsidP="005249D9">
      <w:pPr>
        <w:pStyle w:val="11"/>
        <w:numPr>
          <w:ilvl w:val="2"/>
          <w:numId w:val="29"/>
        </w:numPr>
        <w:tabs>
          <w:tab w:val="left" w:pos="1560"/>
          <w:tab w:val="left" w:pos="1701"/>
          <w:tab w:val="left" w:pos="1985"/>
        </w:tabs>
        <w:spacing w:line="360" w:lineRule="auto"/>
        <w:ind w:left="0" w:firstLine="851"/>
        <w:contextualSpacing w:val="0"/>
        <w:rPr>
          <w:rFonts w:ascii="Times New Roman" w:hAnsi="Times New Roman"/>
          <w:szCs w:val="28"/>
        </w:rPr>
      </w:pPr>
      <w:r w:rsidRPr="005249D9">
        <w:rPr>
          <w:rFonts w:ascii="Times New Roman" w:hAnsi="Times New Roman"/>
          <w:szCs w:val="28"/>
        </w:rPr>
        <w:lastRenderedPageBreak/>
        <w:t>с</w:t>
      </w:r>
      <w:r w:rsidR="002725AE" w:rsidRPr="005249D9">
        <w:rPr>
          <w:rFonts w:ascii="Times New Roman" w:hAnsi="Times New Roman"/>
          <w:szCs w:val="28"/>
        </w:rPr>
        <w:t>озывает заседания Совета;</w:t>
      </w:r>
    </w:p>
    <w:p w14:paraId="02AF6E72" w14:textId="77777777" w:rsidR="002725AE" w:rsidRPr="005249D9" w:rsidRDefault="00B65580" w:rsidP="005249D9">
      <w:pPr>
        <w:pStyle w:val="11"/>
        <w:numPr>
          <w:ilvl w:val="2"/>
          <w:numId w:val="29"/>
        </w:numPr>
        <w:tabs>
          <w:tab w:val="left" w:pos="1560"/>
          <w:tab w:val="left" w:pos="1701"/>
          <w:tab w:val="left" w:pos="1985"/>
        </w:tabs>
        <w:spacing w:line="360" w:lineRule="auto"/>
        <w:ind w:left="0" w:firstLine="851"/>
        <w:contextualSpacing w:val="0"/>
        <w:rPr>
          <w:rFonts w:ascii="Times New Roman" w:hAnsi="Times New Roman"/>
          <w:szCs w:val="28"/>
        </w:rPr>
      </w:pPr>
      <w:r w:rsidRPr="005249D9">
        <w:rPr>
          <w:rFonts w:ascii="Times New Roman" w:hAnsi="Times New Roman"/>
          <w:szCs w:val="28"/>
        </w:rPr>
        <w:t>у</w:t>
      </w:r>
      <w:r w:rsidR="002725AE" w:rsidRPr="005249D9">
        <w:rPr>
          <w:rFonts w:ascii="Times New Roman" w:hAnsi="Times New Roman"/>
          <w:szCs w:val="28"/>
        </w:rPr>
        <w:t>тверждает повестку заседания и протоколы заседания Совета;</w:t>
      </w:r>
    </w:p>
    <w:p w14:paraId="1F2CBD8B" w14:textId="77777777" w:rsidR="002725AE" w:rsidRPr="005249D9" w:rsidRDefault="00B65580" w:rsidP="005249D9">
      <w:pPr>
        <w:pStyle w:val="11"/>
        <w:numPr>
          <w:ilvl w:val="2"/>
          <w:numId w:val="29"/>
        </w:numPr>
        <w:tabs>
          <w:tab w:val="left" w:pos="1560"/>
          <w:tab w:val="left" w:pos="1701"/>
          <w:tab w:val="left" w:pos="1985"/>
        </w:tabs>
        <w:spacing w:line="360" w:lineRule="auto"/>
        <w:ind w:left="0" w:firstLine="851"/>
        <w:contextualSpacing w:val="0"/>
        <w:rPr>
          <w:rFonts w:ascii="Times New Roman" w:hAnsi="Times New Roman"/>
          <w:szCs w:val="28"/>
        </w:rPr>
      </w:pPr>
      <w:r w:rsidRPr="005249D9">
        <w:rPr>
          <w:rFonts w:ascii="Times New Roman" w:hAnsi="Times New Roman"/>
          <w:szCs w:val="28"/>
        </w:rPr>
        <w:t>в</w:t>
      </w:r>
      <w:r w:rsidR="002725AE" w:rsidRPr="005249D9">
        <w:rPr>
          <w:rFonts w:ascii="Times New Roman" w:hAnsi="Times New Roman"/>
          <w:szCs w:val="28"/>
        </w:rPr>
        <w:t>едет заседания Совета;</w:t>
      </w:r>
    </w:p>
    <w:p w14:paraId="127044D5" w14:textId="77777777" w:rsidR="002725AE" w:rsidRPr="005249D9" w:rsidRDefault="00B65580" w:rsidP="005249D9">
      <w:pPr>
        <w:pStyle w:val="11"/>
        <w:numPr>
          <w:ilvl w:val="2"/>
          <w:numId w:val="29"/>
        </w:numPr>
        <w:tabs>
          <w:tab w:val="left" w:pos="1560"/>
          <w:tab w:val="left" w:pos="1701"/>
          <w:tab w:val="left" w:pos="1985"/>
        </w:tabs>
        <w:spacing w:line="360" w:lineRule="auto"/>
        <w:ind w:left="0" w:firstLine="851"/>
        <w:contextualSpacing w:val="0"/>
        <w:rPr>
          <w:rFonts w:ascii="Times New Roman" w:hAnsi="Times New Roman"/>
          <w:szCs w:val="28"/>
        </w:rPr>
      </w:pPr>
      <w:r w:rsidRPr="005249D9">
        <w:rPr>
          <w:rFonts w:ascii="Times New Roman" w:hAnsi="Times New Roman"/>
          <w:szCs w:val="28"/>
        </w:rPr>
        <w:t>о</w:t>
      </w:r>
      <w:r w:rsidR="002725AE" w:rsidRPr="005249D9">
        <w:rPr>
          <w:rFonts w:ascii="Times New Roman" w:hAnsi="Times New Roman"/>
          <w:szCs w:val="28"/>
        </w:rPr>
        <w:t>пределяет форму проведения заседаний Совета;</w:t>
      </w:r>
    </w:p>
    <w:p w14:paraId="780D66DB" w14:textId="77777777" w:rsidR="002725AE" w:rsidRPr="005249D9" w:rsidRDefault="00B65580" w:rsidP="005249D9">
      <w:pPr>
        <w:pStyle w:val="11"/>
        <w:numPr>
          <w:ilvl w:val="2"/>
          <w:numId w:val="29"/>
        </w:numPr>
        <w:tabs>
          <w:tab w:val="left" w:pos="1560"/>
          <w:tab w:val="left" w:pos="1701"/>
          <w:tab w:val="left" w:pos="1985"/>
        </w:tabs>
        <w:spacing w:line="360" w:lineRule="auto"/>
        <w:ind w:left="0" w:firstLine="851"/>
        <w:contextualSpacing w:val="0"/>
        <w:rPr>
          <w:rFonts w:ascii="Times New Roman" w:hAnsi="Times New Roman"/>
          <w:szCs w:val="28"/>
        </w:rPr>
      </w:pPr>
      <w:r w:rsidRPr="005249D9">
        <w:rPr>
          <w:rFonts w:ascii="Times New Roman" w:hAnsi="Times New Roman"/>
          <w:szCs w:val="28"/>
        </w:rPr>
        <w:t>о</w:t>
      </w:r>
      <w:r w:rsidR="002725AE" w:rsidRPr="005249D9">
        <w:rPr>
          <w:rFonts w:ascii="Times New Roman" w:hAnsi="Times New Roman"/>
          <w:szCs w:val="28"/>
        </w:rPr>
        <w:t>существляет координацию деятельности комиссий, рабочих</w:t>
      </w:r>
      <w:r w:rsidR="007A0265">
        <w:rPr>
          <w:rFonts w:ascii="Times New Roman" w:hAnsi="Times New Roman"/>
          <w:szCs w:val="28"/>
        </w:rPr>
        <w:t xml:space="preserve">, экспертных </w:t>
      </w:r>
      <w:r w:rsidR="002725AE" w:rsidRPr="005249D9">
        <w:rPr>
          <w:rFonts w:ascii="Times New Roman" w:hAnsi="Times New Roman"/>
          <w:szCs w:val="28"/>
        </w:rPr>
        <w:t>групп и иных рабочих органов Совета по выполнению возложенных на них функций;</w:t>
      </w:r>
    </w:p>
    <w:p w14:paraId="352FEAB4" w14:textId="77777777" w:rsidR="002725AE" w:rsidRPr="005249D9" w:rsidRDefault="00B65580" w:rsidP="005249D9">
      <w:pPr>
        <w:pStyle w:val="11"/>
        <w:numPr>
          <w:ilvl w:val="2"/>
          <w:numId w:val="29"/>
        </w:numPr>
        <w:tabs>
          <w:tab w:val="left" w:pos="1560"/>
          <w:tab w:val="left" w:pos="1701"/>
          <w:tab w:val="left" w:pos="1985"/>
        </w:tabs>
        <w:spacing w:line="360" w:lineRule="auto"/>
        <w:ind w:left="0" w:firstLine="851"/>
        <w:contextualSpacing w:val="0"/>
        <w:rPr>
          <w:rFonts w:ascii="Times New Roman" w:hAnsi="Times New Roman"/>
          <w:szCs w:val="28"/>
        </w:rPr>
      </w:pPr>
      <w:r w:rsidRPr="005249D9">
        <w:rPr>
          <w:rFonts w:ascii="Times New Roman" w:hAnsi="Times New Roman"/>
          <w:szCs w:val="28"/>
        </w:rPr>
        <w:t>о</w:t>
      </w:r>
      <w:r w:rsidR="002725AE" w:rsidRPr="005249D9">
        <w:rPr>
          <w:rFonts w:ascii="Times New Roman" w:hAnsi="Times New Roman"/>
          <w:szCs w:val="28"/>
        </w:rPr>
        <w:t>рганизует взаимодействие Совета с Национальным советом, Национальным агентством развития квалификаций, органами государственной власти и другими организациями.</w:t>
      </w:r>
    </w:p>
    <w:p w14:paraId="0A4BBAB5" w14:textId="0F6C6D03" w:rsidR="002305D1" w:rsidRPr="005249D9" w:rsidRDefault="002305D1"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В отсутствие председателя Совета его функции выполняет заместитель, который определен председателем Совета.</w:t>
      </w:r>
    </w:p>
    <w:p w14:paraId="164677E4" w14:textId="77777777" w:rsidR="00B51603" w:rsidRPr="005249D9" w:rsidRDefault="00B51603"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Ответственный секретарь Совета:</w:t>
      </w:r>
    </w:p>
    <w:p w14:paraId="287219E8" w14:textId="77777777" w:rsidR="00B51603" w:rsidRPr="005249D9" w:rsidRDefault="00B65580" w:rsidP="005249D9">
      <w:pPr>
        <w:pStyle w:val="11"/>
        <w:numPr>
          <w:ilvl w:val="2"/>
          <w:numId w:val="29"/>
        </w:numPr>
        <w:tabs>
          <w:tab w:val="left" w:pos="1701"/>
        </w:tabs>
        <w:spacing w:line="360" w:lineRule="auto"/>
        <w:ind w:left="0" w:firstLine="851"/>
        <w:contextualSpacing w:val="0"/>
        <w:rPr>
          <w:rFonts w:ascii="Times New Roman" w:hAnsi="Times New Roman"/>
          <w:szCs w:val="28"/>
        </w:rPr>
      </w:pPr>
      <w:r w:rsidRPr="005249D9">
        <w:rPr>
          <w:rFonts w:ascii="Times New Roman" w:hAnsi="Times New Roman"/>
          <w:szCs w:val="28"/>
        </w:rPr>
        <w:t>в</w:t>
      </w:r>
      <w:r w:rsidR="00B51603" w:rsidRPr="005249D9">
        <w:rPr>
          <w:rFonts w:ascii="Times New Roman" w:hAnsi="Times New Roman"/>
          <w:szCs w:val="28"/>
        </w:rPr>
        <w:t>едет делопроизводство Совета;</w:t>
      </w:r>
    </w:p>
    <w:p w14:paraId="3C5895F9" w14:textId="77777777" w:rsidR="00B51603" w:rsidRPr="005249D9" w:rsidRDefault="00B65580" w:rsidP="005249D9">
      <w:pPr>
        <w:pStyle w:val="11"/>
        <w:numPr>
          <w:ilvl w:val="2"/>
          <w:numId w:val="29"/>
        </w:numPr>
        <w:tabs>
          <w:tab w:val="left" w:pos="1701"/>
        </w:tabs>
        <w:spacing w:line="360" w:lineRule="auto"/>
        <w:ind w:left="0" w:firstLine="851"/>
        <w:contextualSpacing w:val="0"/>
        <w:rPr>
          <w:rFonts w:ascii="Times New Roman" w:hAnsi="Times New Roman"/>
          <w:szCs w:val="28"/>
        </w:rPr>
      </w:pPr>
      <w:r w:rsidRPr="005249D9">
        <w:rPr>
          <w:rFonts w:ascii="Times New Roman" w:hAnsi="Times New Roman"/>
          <w:szCs w:val="28"/>
        </w:rPr>
        <w:t>о</w:t>
      </w:r>
      <w:r w:rsidR="00B51603" w:rsidRPr="005249D9">
        <w:rPr>
          <w:rFonts w:ascii="Times New Roman" w:hAnsi="Times New Roman"/>
          <w:szCs w:val="28"/>
        </w:rPr>
        <w:t>бобщает поступившие предложения по плану работы Совета;</w:t>
      </w:r>
    </w:p>
    <w:p w14:paraId="2D7E503E" w14:textId="77777777" w:rsidR="00B51603" w:rsidRPr="005249D9" w:rsidRDefault="00B65580" w:rsidP="005249D9">
      <w:pPr>
        <w:pStyle w:val="11"/>
        <w:numPr>
          <w:ilvl w:val="2"/>
          <w:numId w:val="29"/>
        </w:numPr>
        <w:tabs>
          <w:tab w:val="left" w:pos="1701"/>
        </w:tabs>
        <w:spacing w:line="360" w:lineRule="auto"/>
        <w:ind w:left="0" w:firstLine="851"/>
        <w:contextualSpacing w:val="0"/>
        <w:rPr>
          <w:rFonts w:ascii="Times New Roman" w:hAnsi="Times New Roman"/>
          <w:szCs w:val="28"/>
        </w:rPr>
      </w:pPr>
      <w:r w:rsidRPr="005249D9">
        <w:rPr>
          <w:rFonts w:ascii="Times New Roman" w:hAnsi="Times New Roman"/>
          <w:szCs w:val="28"/>
        </w:rPr>
        <w:t>д</w:t>
      </w:r>
      <w:r w:rsidR="00B51603" w:rsidRPr="005249D9">
        <w:rPr>
          <w:rFonts w:ascii="Times New Roman" w:hAnsi="Times New Roman"/>
          <w:szCs w:val="28"/>
        </w:rPr>
        <w:t>оводит до сведения членов Совета информацию, относящуюся к содержанию работы Совета;</w:t>
      </w:r>
    </w:p>
    <w:p w14:paraId="61D92BBE" w14:textId="77777777" w:rsidR="00B51603" w:rsidRPr="005249D9" w:rsidRDefault="00B65580" w:rsidP="005249D9">
      <w:pPr>
        <w:pStyle w:val="11"/>
        <w:numPr>
          <w:ilvl w:val="2"/>
          <w:numId w:val="29"/>
        </w:numPr>
        <w:tabs>
          <w:tab w:val="left" w:pos="1701"/>
        </w:tabs>
        <w:spacing w:line="360" w:lineRule="auto"/>
        <w:ind w:left="0" w:firstLine="851"/>
        <w:contextualSpacing w:val="0"/>
        <w:rPr>
          <w:rFonts w:ascii="Times New Roman" w:hAnsi="Times New Roman"/>
          <w:szCs w:val="28"/>
        </w:rPr>
      </w:pPr>
      <w:r w:rsidRPr="005249D9">
        <w:rPr>
          <w:rFonts w:ascii="Times New Roman" w:hAnsi="Times New Roman"/>
          <w:szCs w:val="28"/>
        </w:rPr>
        <w:t>о</w:t>
      </w:r>
      <w:r w:rsidR="00B51603" w:rsidRPr="005249D9">
        <w:rPr>
          <w:rFonts w:ascii="Times New Roman" w:hAnsi="Times New Roman"/>
          <w:szCs w:val="28"/>
        </w:rPr>
        <w:t>формляет протоколы заседаний Совета;</w:t>
      </w:r>
    </w:p>
    <w:p w14:paraId="63701454" w14:textId="77777777" w:rsidR="00B51603" w:rsidRPr="005249D9" w:rsidRDefault="00B65580" w:rsidP="005249D9">
      <w:pPr>
        <w:pStyle w:val="11"/>
        <w:numPr>
          <w:ilvl w:val="2"/>
          <w:numId w:val="29"/>
        </w:numPr>
        <w:tabs>
          <w:tab w:val="left" w:pos="1701"/>
        </w:tabs>
        <w:spacing w:line="360" w:lineRule="auto"/>
        <w:ind w:left="0" w:firstLine="851"/>
        <w:contextualSpacing w:val="0"/>
        <w:rPr>
          <w:rFonts w:ascii="Times New Roman" w:hAnsi="Times New Roman"/>
          <w:szCs w:val="28"/>
        </w:rPr>
      </w:pPr>
      <w:r w:rsidRPr="005249D9">
        <w:rPr>
          <w:rFonts w:ascii="Times New Roman" w:hAnsi="Times New Roman"/>
          <w:szCs w:val="28"/>
        </w:rPr>
        <w:t>о</w:t>
      </w:r>
      <w:r w:rsidR="00B51603" w:rsidRPr="005249D9">
        <w:rPr>
          <w:rFonts w:ascii="Times New Roman" w:hAnsi="Times New Roman"/>
          <w:szCs w:val="28"/>
        </w:rPr>
        <w:t>беспечивает созыв заседаний Совета, информирует членов Совета о дате, месте и повестке очередного заседания Совета;</w:t>
      </w:r>
    </w:p>
    <w:p w14:paraId="5DC8C177" w14:textId="77777777" w:rsidR="00B51603" w:rsidRPr="005249D9" w:rsidRDefault="00B65580" w:rsidP="005249D9">
      <w:pPr>
        <w:pStyle w:val="11"/>
        <w:numPr>
          <w:ilvl w:val="2"/>
          <w:numId w:val="29"/>
        </w:numPr>
        <w:tabs>
          <w:tab w:val="left" w:pos="1701"/>
        </w:tabs>
        <w:spacing w:line="360" w:lineRule="auto"/>
        <w:ind w:left="0" w:firstLine="851"/>
        <w:contextualSpacing w:val="0"/>
        <w:rPr>
          <w:rFonts w:ascii="Times New Roman" w:hAnsi="Times New Roman"/>
          <w:szCs w:val="28"/>
        </w:rPr>
      </w:pPr>
      <w:r w:rsidRPr="005249D9">
        <w:rPr>
          <w:rFonts w:ascii="Times New Roman" w:hAnsi="Times New Roman"/>
          <w:szCs w:val="28"/>
        </w:rPr>
        <w:t>о</w:t>
      </w:r>
      <w:r w:rsidR="00B51603" w:rsidRPr="005249D9">
        <w:rPr>
          <w:rFonts w:ascii="Times New Roman" w:hAnsi="Times New Roman"/>
          <w:szCs w:val="28"/>
        </w:rPr>
        <w:t>рганизует по поручению председателя Совета</w:t>
      </w:r>
      <w:r w:rsidR="0031048A" w:rsidRPr="005249D9">
        <w:rPr>
          <w:rFonts w:ascii="Times New Roman" w:hAnsi="Times New Roman"/>
          <w:szCs w:val="28"/>
        </w:rPr>
        <w:t xml:space="preserve"> рассылку материалов Совета его членам и заинтересованным организациям.</w:t>
      </w:r>
    </w:p>
    <w:p w14:paraId="79B2E218" w14:textId="77777777" w:rsidR="00D02514" w:rsidRPr="005249D9" w:rsidRDefault="002305D1"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Заседания Совета проводятся по мере необходимости, но не реже одного раза в квартал.</w:t>
      </w:r>
    </w:p>
    <w:p w14:paraId="5E98BA30" w14:textId="77777777" w:rsidR="008B6832" w:rsidRPr="005249D9" w:rsidRDefault="008B6832"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Заседание Совета считается правомочным, если на нем присутствует не менее половины членов Совета.</w:t>
      </w:r>
    </w:p>
    <w:p w14:paraId="242BACDD" w14:textId="77777777" w:rsidR="008B6832" w:rsidRPr="005249D9" w:rsidRDefault="008B6832"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Повестка заседания Совета утверждается председателем Совета на основании предложений членов Совета.</w:t>
      </w:r>
    </w:p>
    <w:p w14:paraId="3A936391" w14:textId="77777777" w:rsidR="008B6832" w:rsidRPr="005249D9" w:rsidRDefault="008B6832"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Заседание Совета ведет председатель Совета либо по его поручению заместитель председателя Совета.</w:t>
      </w:r>
    </w:p>
    <w:p w14:paraId="435F7DE1" w14:textId="77777777" w:rsidR="008B6832" w:rsidRPr="005249D9" w:rsidRDefault="0031048A"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lastRenderedPageBreak/>
        <w:t>Каждый член Совета имеет один голос. В случае</w:t>
      </w:r>
      <w:r w:rsidR="008B6832" w:rsidRPr="005249D9">
        <w:rPr>
          <w:rFonts w:ascii="Times New Roman" w:hAnsi="Times New Roman"/>
          <w:szCs w:val="28"/>
        </w:rPr>
        <w:t>, если член Совета не может присутствовать на заседании, он направляет своего представителя, который принимает участие в заседании на основании надлежаще оформленной доверенности.</w:t>
      </w:r>
    </w:p>
    <w:p w14:paraId="416CF02A" w14:textId="77777777" w:rsidR="008B6832" w:rsidRPr="005249D9" w:rsidRDefault="008B6832"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Член Совета имеет право участвовать в заседании удаленно с использованием информационно-коммуникационных технологий, обеспечивающих двустороннюю передачу видео- и аудио-сигнала, либо заблаговременно представить свое мнение по рассматриваемым вопросам в письменной форме или в форме электронного документа, подписанного электронной подписью.</w:t>
      </w:r>
    </w:p>
    <w:p w14:paraId="0B46436B" w14:textId="6FD37189" w:rsidR="008B6832" w:rsidRPr="005249D9" w:rsidRDefault="008B6832"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Заседания Совета могут проводит</w:t>
      </w:r>
      <w:r w:rsidR="00B01250">
        <w:rPr>
          <w:rFonts w:ascii="Times New Roman" w:hAnsi="Times New Roman"/>
          <w:szCs w:val="28"/>
        </w:rPr>
        <w:t>ь</w:t>
      </w:r>
      <w:r w:rsidRPr="005249D9">
        <w:rPr>
          <w:rFonts w:ascii="Times New Roman" w:hAnsi="Times New Roman"/>
          <w:szCs w:val="28"/>
        </w:rPr>
        <w:t xml:space="preserve">ся в форме совместного присутствия членов Совета, включая аудио- и видеоконференции, либо в формах, не требующих их обязательного </w:t>
      </w:r>
      <w:r w:rsidR="000735E0" w:rsidRPr="005249D9">
        <w:rPr>
          <w:rFonts w:ascii="Times New Roman" w:hAnsi="Times New Roman"/>
          <w:szCs w:val="28"/>
        </w:rPr>
        <w:t xml:space="preserve">совместного </w:t>
      </w:r>
      <w:r w:rsidRPr="005249D9">
        <w:rPr>
          <w:rFonts w:ascii="Times New Roman" w:hAnsi="Times New Roman"/>
          <w:szCs w:val="28"/>
        </w:rPr>
        <w:t>присутствия</w:t>
      </w:r>
      <w:r w:rsidR="000735E0" w:rsidRPr="005249D9">
        <w:rPr>
          <w:rFonts w:ascii="Times New Roman" w:hAnsi="Times New Roman"/>
          <w:szCs w:val="28"/>
        </w:rPr>
        <w:t xml:space="preserve"> (очно-заочная форма).</w:t>
      </w:r>
    </w:p>
    <w:p w14:paraId="21951047" w14:textId="77777777" w:rsidR="000735E0" w:rsidRPr="005249D9" w:rsidRDefault="000735E0"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Решения Совета могут быть приняты без проведения заседания путем заочного голосования (опросным путем).</w:t>
      </w:r>
    </w:p>
    <w:p w14:paraId="6E9E344E" w14:textId="77777777" w:rsidR="000735E0" w:rsidRPr="005249D9" w:rsidRDefault="000735E0"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Форма голосования определяется председателем Совета.</w:t>
      </w:r>
    </w:p>
    <w:p w14:paraId="46497D3C" w14:textId="77777777" w:rsidR="000735E0" w:rsidRPr="005249D9" w:rsidRDefault="000735E0"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Решения Совета принимаются простым большинством голосов членов Совета, присутствующих на заседании. В случае равенства голосов, голос председателя Совета, а в случае его отсутствия – заместителя председателя Совета, считается решающим.</w:t>
      </w:r>
    </w:p>
    <w:p w14:paraId="0C564C07" w14:textId="77777777" w:rsidR="000735E0" w:rsidRPr="005249D9" w:rsidRDefault="000735E0"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В случае проведения заседания Совета в очно-заочной форме члены Совета, которые не могут присутствовать на заседании Совета, направляют свое мнение в письменном виде, которое учитывается при принятии решения. При этом решение Совета считается принятым, если более половины его членов в течение установленного председателем Совета срока высказались «за» по соответствующему вопросу.</w:t>
      </w:r>
    </w:p>
    <w:p w14:paraId="65AF6B3A" w14:textId="77777777" w:rsidR="000735E0" w:rsidRPr="005249D9" w:rsidRDefault="000735E0"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При заочном голосовании документы направляются членам Совета по электронной почте или посредством иных средств связи с сопроводительным письмом за подписью председателя Совета</w:t>
      </w:r>
      <w:r w:rsidR="000A561B" w:rsidRPr="005249D9">
        <w:rPr>
          <w:rFonts w:ascii="Times New Roman" w:hAnsi="Times New Roman"/>
          <w:szCs w:val="28"/>
        </w:rPr>
        <w:t xml:space="preserve">. Члены Совета, в срок, </w:t>
      </w:r>
      <w:r w:rsidR="000A561B" w:rsidRPr="005249D9">
        <w:rPr>
          <w:rFonts w:ascii="Times New Roman" w:hAnsi="Times New Roman"/>
          <w:szCs w:val="28"/>
        </w:rPr>
        <w:lastRenderedPageBreak/>
        <w:t>установленный председателем Совета, должны высказать свое мнение по направленным им проектам документов для принятия соответствующего решения. Голосование считается состоявшимся при получении ответов более, чем от половины членов Совета. Решение по вопросу, поставленному на голосование, принимается простым большинством голосов членов Совета, принявших участие в голосовании.</w:t>
      </w:r>
    </w:p>
    <w:p w14:paraId="63F06F68" w14:textId="7EF01265" w:rsidR="008F18B7" w:rsidRDefault="000A561B"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Решения членов Совета оформляются протоколом. Протокол подписывается председателем Совета, либо его заместителем, пр</w:t>
      </w:r>
      <w:r w:rsidR="00B01250">
        <w:rPr>
          <w:rFonts w:ascii="Times New Roman" w:hAnsi="Times New Roman"/>
          <w:szCs w:val="28"/>
        </w:rPr>
        <w:t>исутствующим</w:t>
      </w:r>
      <w:r w:rsidRPr="005249D9">
        <w:rPr>
          <w:rFonts w:ascii="Times New Roman" w:hAnsi="Times New Roman"/>
          <w:szCs w:val="28"/>
        </w:rPr>
        <w:t xml:space="preserve"> на заседании</w:t>
      </w:r>
      <w:r w:rsidR="008F18B7">
        <w:rPr>
          <w:rFonts w:ascii="Times New Roman" w:hAnsi="Times New Roman"/>
          <w:szCs w:val="28"/>
        </w:rPr>
        <w:t xml:space="preserve">. </w:t>
      </w:r>
    </w:p>
    <w:p w14:paraId="15B1833D" w14:textId="3F02A7E9" w:rsidR="000735E0" w:rsidRPr="005249D9" w:rsidRDefault="000A561B"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Член Совета, имеющий особое мнение по рассматриваемому на заседании вопросу, вправе изложить его письменно. Особое мнение члена Совета прилагается к протоколу заседания Совета.</w:t>
      </w:r>
    </w:p>
    <w:p w14:paraId="5604759A" w14:textId="77777777" w:rsidR="006962F5" w:rsidRPr="005249D9" w:rsidRDefault="000A561B"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Решения Совета хранятся на бумажном носителе или в электронном виде в течение трех лет.</w:t>
      </w:r>
    </w:p>
    <w:p w14:paraId="042088DD" w14:textId="3AE77426" w:rsidR="006962F5" w:rsidRPr="005249D9" w:rsidRDefault="006962F5"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 xml:space="preserve">В целях обеспечения информационной открытости своей деятельности Совет на официальном сайте </w:t>
      </w:r>
      <w:r w:rsidR="00FD5316">
        <w:rPr>
          <w:rFonts w:ascii="Times New Roman" w:hAnsi="Times New Roman"/>
          <w:szCs w:val="28"/>
        </w:rPr>
        <w:t>НАСДО</w:t>
      </w:r>
      <w:r w:rsidR="00552C11" w:rsidRPr="005249D9">
        <w:rPr>
          <w:rFonts w:ascii="Times New Roman" w:hAnsi="Times New Roman"/>
          <w:szCs w:val="28"/>
        </w:rPr>
        <w:t>Б</w:t>
      </w:r>
      <w:r w:rsidR="00FD5316">
        <w:rPr>
          <w:rFonts w:ascii="Times New Roman" w:hAnsi="Times New Roman"/>
          <w:szCs w:val="28"/>
        </w:rPr>
        <w:t>Р</w:t>
      </w:r>
      <w:r w:rsidR="00552C11" w:rsidRPr="005249D9">
        <w:rPr>
          <w:rFonts w:ascii="Times New Roman" w:hAnsi="Times New Roman"/>
          <w:szCs w:val="28"/>
        </w:rPr>
        <w:t xml:space="preserve"> и (или) Совета</w:t>
      </w:r>
      <w:r w:rsidR="00FD5316">
        <w:rPr>
          <w:rFonts w:ascii="Times New Roman" w:hAnsi="Times New Roman"/>
          <w:szCs w:val="28"/>
        </w:rPr>
        <w:t>,</w:t>
      </w:r>
      <w:r w:rsidR="00552C11" w:rsidRPr="005249D9">
        <w:rPr>
          <w:rFonts w:ascii="Times New Roman" w:hAnsi="Times New Roman"/>
          <w:szCs w:val="28"/>
        </w:rPr>
        <w:t xml:space="preserve"> </w:t>
      </w:r>
      <w:r w:rsidRPr="005249D9">
        <w:rPr>
          <w:rFonts w:ascii="Times New Roman" w:hAnsi="Times New Roman"/>
          <w:szCs w:val="28"/>
        </w:rPr>
        <w:t xml:space="preserve">размещает информацию о деятельности Совета, его персональном составе, месте нахождения (почтовый адрес, адрес электронной почты, номер контактного телефона), требованиях к деятельности </w:t>
      </w:r>
      <w:r w:rsidR="009A6991" w:rsidRPr="005249D9">
        <w:rPr>
          <w:rFonts w:ascii="Times New Roman" w:hAnsi="Times New Roman"/>
          <w:szCs w:val="28"/>
        </w:rPr>
        <w:t>Ц</w:t>
      </w:r>
      <w:r w:rsidRPr="005249D9">
        <w:rPr>
          <w:rFonts w:ascii="Times New Roman" w:hAnsi="Times New Roman"/>
          <w:szCs w:val="28"/>
        </w:rPr>
        <w:t>ентров, сведения об апелляционной комиссии (почтовый адрес, адрес электронной почты, номер контактного телефона)</w:t>
      </w:r>
      <w:r w:rsidR="008F18B7">
        <w:rPr>
          <w:rFonts w:ascii="Times New Roman" w:hAnsi="Times New Roman"/>
          <w:szCs w:val="28"/>
        </w:rPr>
        <w:t xml:space="preserve">, </w:t>
      </w:r>
      <w:r w:rsidR="008F18B7" w:rsidRPr="00B01250">
        <w:rPr>
          <w:rFonts w:ascii="Times New Roman" w:hAnsi="Times New Roman"/>
          <w:szCs w:val="28"/>
        </w:rPr>
        <w:t>другую информацию о деятельности Совета</w:t>
      </w:r>
      <w:r w:rsidRPr="005249D9">
        <w:rPr>
          <w:rFonts w:ascii="Times New Roman" w:hAnsi="Times New Roman"/>
          <w:szCs w:val="28"/>
        </w:rPr>
        <w:t xml:space="preserve">.  </w:t>
      </w:r>
    </w:p>
    <w:p w14:paraId="6F2F39AF" w14:textId="77777777" w:rsidR="0031048A" w:rsidRPr="005249D9" w:rsidRDefault="000A561B" w:rsidP="005249D9">
      <w:pPr>
        <w:pStyle w:val="11"/>
        <w:numPr>
          <w:ilvl w:val="1"/>
          <w:numId w:val="29"/>
        </w:numPr>
        <w:tabs>
          <w:tab w:val="left" w:pos="1276"/>
        </w:tabs>
        <w:spacing w:line="360" w:lineRule="auto"/>
        <w:ind w:left="0" w:firstLine="720"/>
        <w:contextualSpacing w:val="0"/>
        <w:rPr>
          <w:rFonts w:ascii="Times New Roman" w:hAnsi="Times New Roman"/>
          <w:szCs w:val="28"/>
        </w:rPr>
      </w:pPr>
      <w:r w:rsidRPr="005249D9">
        <w:rPr>
          <w:rFonts w:ascii="Times New Roman" w:hAnsi="Times New Roman"/>
          <w:szCs w:val="28"/>
        </w:rPr>
        <w:t xml:space="preserve">Организационно-техническое и материальное обеспечение деятельности Совета осуществляет </w:t>
      </w:r>
      <w:r w:rsidR="00552C11" w:rsidRPr="005249D9">
        <w:rPr>
          <w:rFonts w:ascii="Times New Roman" w:hAnsi="Times New Roman"/>
          <w:szCs w:val="28"/>
        </w:rPr>
        <w:t>НАСДОБР</w:t>
      </w:r>
      <w:r w:rsidR="006962F5" w:rsidRPr="005249D9">
        <w:rPr>
          <w:rFonts w:ascii="Times New Roman" w:hAnsi="Times New Roman"/>
          <w:szCs w:val="28"/>
        </w:rPr>
        <w:t xml:space="preserve"> за счет собственных средств и других, не запрещенных законодательством Российской Федерации источников.</w:t>
      </w:r>
    </w:p>
    <w:sectPr w:rsidR="0031048A" w:rsidRPr="005249D9" w:rsidSect="006962F5">
      <w:headerReference w:type="default" r:id="rId8"/>
      <w:pgSz w:w="11906" w:h="16838"/>
      <w:pgMar w:top="1134" w:right="850" w:bottom="1134" w:left="1440"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5D968" w14:textId="77777777" w:rsidR="00B940DA" w:rsidRDefault="00B940DA" w:rsidP="009825CD">
      <w:pPr>
        <w:spacing w:line="240" w:lineRule="auto"/>
      </w:pPr>
      <w:r>
        <w:separator/>
      </w:r>
    </w:p>
  </w:endnote>
  <w:endnote w:type="continuationSeparator" w:id="0">
    <w:p w14:paraId="1EA5F0D4" w14:textId="77777777" w:rsidR="00B940DA" w:rsidRDefault="00B940DA" w:rsidP="00982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CYR">
    <w:altName w:val="Cambria"/>
    <w:panose1 w:val="020B06040202020202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6FFD0" w14:textId="77777777" w:rsidR="00B940DA" w:rsidRDefault="00B940DA" w:rsidP="009825CD">
      <w:pPr>
        <w:spacing w:line="240" w:lineRule="auto"/>
      </w:pPr>
      <w:r>
        <w:separator/>
      </w:r>
    </w:p>
  </w:footnote>
  <w:footnote w:type="continuationSeparator" w:id="0">
    <w:p w14:paraId="636CB5E4" w14:textId="77777777" w:rsidR="00B940DA" w:rsidRDefault="00B940DA" w:rsidP="009825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1A69" w14:textId="77777777" w:rsidR="00DC4F30" w:rsidRDefault="00FA26B5">
    <w:pPr>
      <w:pStyle w:val="a3"/>
      <w:jc w:val="center"/>
    </w:pPr>
    <w:r>
      <w:fldChar w:fldCharType="begin"/>
    </w:r>
    <w:r w:rsidR="00DC4F30">
      <w:instrText>PAGE   \* MERGEFORMAT</w:instrText>
    </w:r>
    <w:r>
      <w:fldChar w:fldCharType="separate"/>
    </w:r>
    <w:r w:rsidR="008E6B47">
      <w:rPr>
        <w:noProof/>
      </w:rPr>
      <w:t>4</w:t>
    </w:r>
    <w:r>
      <w:fldChar w:fldCharType="end"/>
    </w:r>
  </w:p>
  <w:p w14:paraId="050B2163" w14:textId="77777777" w:rsidR="00DC4F30" w:rsidRDefault="00DC4F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4F78"/>
    <w:multiLevelType w:val="hybridMultilevel"/>
    <w:tmpl w:val="E6EEF71C"/>
    <w:lvl w:ilvl="0" w:tplc="F7B2301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E4C25B3"/>
    <w:multiLevelType w:val="hybridMultilevel"/>
    <w:tmpl w:val="196A7522"/>
    <w:lvl w:ilvl="0" w:tplc="C77206D2">
      <w:start w:val="1"/>
      <w:numFmt w:val="decimal"/>
      <w:suff w:val="space"/>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21313CE"/>
    <w:multiLevelType w:val="hybridMultilevel"/>
    <w:tmpl w:val="FDAAF2D2"/>
    <w:lvl w:ilvl="0" w:tplc="49FE01E8">
      <w:start w:val="1"/>
      <w:numFmt w:val="decimal"/>
      <w:lvlText w:val="2.1.%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608662F"/>
    <w:multiLevelType w:val="multilevel"/>
    <w:tmpl w:val="AB0C8D10"/>
    <w:lvl w:ilvl="0">
      <w:start w:val="1"/>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B69545F"/>
    <w:multiLevelType w:val="hybridMultilevel"/>
    <w:tmpl w:val="7612EF66"/>
    <w:lvl w:ilvl="0" w:tplc="F7B2301A">
      <w:start w:val="1"/>
      <w:numFmt w:val="russianLower"/>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5" w15:restartNumberingAfterBreak="0">
    <w:nsid w:val="24A62A1C"/>
    <w:multiLevelType w:val="multilevel"/>
    <w:tmpl w:val="AB0C8D10"/>
    <w:lvl w:ilvl="0">
      <w:start w:val="1"/>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D74695A"/>
    <w:multiLevelType w:val="multilevel"/>
    <w:tmpl w:val="8D1616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6644FF"/>
    <w:multiLevelType w:val="multilevel"/>
    <w:tmpl w:val="AB0C8D10"/>
    <w:lvl w:ilvl="0">
      <w:start w:val="1"/>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30445243"/>
    <w:multiLevelType w:val="hybridMultilevel"/>
    <w:tmpl w:val="242877FA"/>
    <w:lvl w:ilvl="0" w:tplc="F7B2301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31890A13"/>
    <w:multiLevelType w:val="multilevel"/>
    <w:tmpl w:val="8D1616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A575FB"/>
    <w:multiLevelType w:val="hybridMultilevel"/>
    <w:tmpl w:val="D046A99E"/>
    <w:lvl w:ilvl="0" w:tplc="E222CF2C">
      <w:start w:val="6"/>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5FD7274"/>
    <w:multiLevelType w:val="hybridMultilevel"/>
    <w:tmpl w:val="196A7522"/>
    <w:lvl w:ilvl="0" w:tplc="C77206D2">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8D17621"/>
    <w:multiLevelType w:val="hybridMultilevel"/>
    <w:tmpl w:val="DDFCCDAA"/>
    <w:lvl w:ilvl="0" w:tplc="BFE08A2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470C5093"/>
    <w:multiLevelType w:val="hybridMultilevel"/>
    <w:tmpl w:val="D792B2BC"/>
    <w:lvl w:ilvl="0" w:tplc="BD6ED0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487D2575"/>
    <w:multiLevelType w:val="multilevel"/>
    <w:tmpl w:val="AB0C8D10"/>
    <w:lvl w:ilvl="0">
      <w:start w:val="1"/>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49866EE1"/>
    <w:multiLevelType w:val="multilevel"/>
    <w:tmpl w:val="C42AF6D2"/>
    <w:lvl w:ilvl="0">
      <w:start w:val="1"/>
      <w:numFmt w:val="decimal"/>
      <w:suff w:val="space"/>
      <w:lvlText w:val="%1."/>
      <w:lvlJc w:val="left"/>
      <w:pPr>
        <w:ind w:left="1211"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D561652"/>
    <w:multiLevelType w:val="multilevel"/>
    <w:tmpl w:val="C42AF6D2"/>
    <w:lvl w:ilvl="0">
      <w:start w:val="1"/>
      <w:numFmt w:val="decimal"/>
      <w:suff w:val="space"/>
      <w:lvlText w:val="%1."/>
      <w:lvlJc w:val="left"/>
      <w:pPr>
        <w:ind w:left="1211"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4F525100"/>
    <w:multiLevelType w:val="multilevel"/>
    <w:tmpl w:val="AB0C8D10"/>
    <w:lvl w:ilvl="0">
      <w:start w:val="1"/>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51974D79"/>
    <w:multiLevelType w:val="hybridMultilevel"/>
    <w:tmpl w:val="4850766A"/>
    <w:lvl w:ilvl="0" w:tplc="2E76BAE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52607CF4"/>
    <w:multiLevelType w:val="hybridMultilevel"/>
    <w:tmpl w:val="DCB6EFC4"/>
    <w:lvl w:ilvl="0" w:tplc="2B3A9DFE">
      <w:start w:val="1"/>
      <w:numFmt w:val="russianLower"/>
      <w:lvlText w:val="%1)"/>
      <w:lvlJc w:val="left"/>
      <w:pPr>
        <w:ind w:left="115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41B47CA"/>
    <w:multiLevelType w:val="hybridMultilevel"/>
    <w:tmpl w:val="AC46838C"/>
    <w:lvl w:ilvl="0" w:tplc="49FE01E8">
      <w:start w:val="1"/>
      <w:numFmt w:val="decimal"/>
      <w:lvlText w:val="2.1.%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57CF67A6"/>
    <w:multiLevelType w:val="multilevel"/>
    <w:tmpl w:val="C42AF6D2"/>
    <w:lvl w:ilvl="0">
      <w:start w:val="1"/>
      <w:numFmt w:val="decimal"/>
      <w:suff w:val="space"/>
      <w:lvlText w:val="%1."/>
      <w:lvlJc w:val="left"/>
      <w:pPr>
        <w:ind w:left="1211"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7F177F9"/>
    <w:multiLevelType w:val="hybridMultilevel"/>
    <w:tmpl w:val="BFCEBDFC"/>
    <w:lvl w:ilvl="0" w:tplc="2E76BAE0">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D4E36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1C28A4"/>
    <w:multiLevelType w:val="hybridMultilevel"/>
    <w:tmpl w:val="DC02E1C0"/>
    <w:lvl w:ilvl="0" w:tplc="0C86CF5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5E5F22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3D7530"/>
    <w:multiLevelType w:val="multilevel"/>
    <w:tmpl w:val="C42AF6D2"/>
    <w:lvl w:ilvl="0">
      <w:start w:val="1"/>
      <w:numFmt w:val="decimal"/>
      <w:suff w:val="space"/>
      <w:lvlText w:val="%1."/>
      <w:lvlJc w:val="left"/>
      <w:pPr>
        <w:ind w:left="1211"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3725FD2"/>
    <w:multiLevelType w:val="hybridMultilevel"/>
    <w:tmpl w:val="34228AB8"/>
    <w:lvl w:ilvl="0" w:tplc="F7B2301A">
      <w:start w:val="1"/>
      <w:numFmt w:val="russianLower"/>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8" w15:restartNumberingAfterBreak="0">
    <w:nsid w:val="63975613"/>
    <w:multiLevelType w:val="hybridMultilevel"/>
    <w:tmpl w:val="CA943C4E"/>
    <w:lvl w:ilvl="0" w:tplc="AF84DDA6">
      <w:start w:val="1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64DE6D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A47B05"/>
    <w:multiLevelType w:val="hybridMultilevel"/>
    <w:tmpl w:val="196A7522"/>
    <w:lvl w:ilvl="0" w:tplc="C77206D2">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1" w15:restartNumberingAfterBreak="0">
    <w:nsid w:val="67457F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2B34BC"/>
    <w:multiLevelType w:val="multilevel"/>
    <w:tmpl w:val="73B45B02"/>
    <w:lvl w:ilvl="0">
      <w:start w:val="1"/>
      <w:numFmt w:val="decimal"/>
      <w:suff w:val="space"/>
      <w:lvlText w:val="%1."/>
      <w:lvlJc w:val="left"/>
      <w:pPr>
        <w:ind w:left="1211" w:hanging="360"/>
      </w:pPr>
      <w:rPr>
        <w:rFonts w:cs="Times New Roman" w:hint="default"/>
      </w:rPr>
    </w:lvl>
    <w:lvl w:ilvl="1">
      <w:start w:val="1"/>
      <w:numFmt w:val="decimal"/>
      <w:lvlText w:val="%1.%2."/>
      <w:lvlJc w:val="left"/>
      <w:pPr>
        <w:ind w:left="792" w:hanging="432"/>
      </w:pPr>
      <w:rPr>
        <w:rFonts w:cs="Times New Roman" w:hint="default"/>
      </w:rPr>
    </w:lvl>
    <w:lvl w:ilvl="2">
      <w:start w:val="1"/>
      <w:numFmt w:val="russianLow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AC81D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524027"/>
    <w:multiLevelType w:val="hybridMultilevel"/>
    <w:tmpl w:val="9B300BB8"/>
    <w:lvl w:ilvl="0" w:tplc="F7B2301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7FA374FC"/>
    <w:multiLevelType w:val="multilevel"/>
    <w:tmpl w:val="73B45B02"/>
    <w:lvl w:ilvl="0">
      <w:start w:val="1"/>
      <w:numFmt w:val="decimal"/>
      <w:suff w:val="space"/>
      <w:lvlText w:val="%1."/>
      <w:lvlJc w:val="left"/>
      <w:pPr>
        <w:ind w:left="1211" w:hanging="360"/>
      </w:pPr>
      <w:rPr>
        <w:rFonts w:cs="Times New Roman" w:hint="default"/>
      </w:rPr>
    </w:lvl>
    <w:lvl w:ilvl="1">
      <w:start w:val="1"/>
      <w:numFmt w:val="decimal"/>
      <w:lvlText w:val="%1.%2."/>
      <w:lvlJc w:val="left"/>
      <w:pPr>
        <w:ind w:left="792" w:hanging="432"/>
      </w:pPr>
      <w:rPr>
        <w:rFonts w:cs="Times New Roman" w:hint="default"/>
      </w:rPr>
    </w:lvl>
    <w:lvl w:ilvl="2">
      <w:start w:val="1"/>
      <w:numFmt w:val="russianLow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30"/>
  </w:num>
  <w:num w:numId="3">
    <w:abstractNumId w:val="11"/>
  </w:num>
  <w:num w:numId="4">
    <w:abstractNumId w:val="2"/>
  </w:num>
  <w:num w:numId="5">
    <w:abstractNumId w:val="20"/>
  </w:num>
  <w:num w:numId="6">
    <w:abstractNumId w:val="32"/>
  </w:num>
  <w:num w:numId="7">
    <w:abstractNumId w:val="32"/>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32"/>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9">
    <w:abstractNumId w:val="28"/>
  </w:num>
  <w:num w:numId="10">
    <w:abstractNumId w:val="12"/>
  </w:num>
  <w:num w:numId="11">
    <w:abstractNumId w:val="16"/>
  </w:num>
  <w:num w:numId="12">
    <w:abstractNumId w:val="18"/>
  </w:num>
  <w:num w:numId="13">
    <w:abstractNumId w:val="24"/>
  </w:num>
  <w:num w:numId="14">
    <w:abstractNumId w:val="4"/>
  </w:num>
  <w:num w:numId="15">
    <w:abstractNumId w:val="27"/>
  </w:num>
  <w:num w:numId="16">
    <w:abstractNumId w:val="19"/>
  </w:num>
  <w:num w:numId="17">
    <w:abstractNumId w:val="34"/>
  </w:num>
  <w:num w:numId="18">
    <w:abstractNumId w:val="0"/>
  </w:num>
  <w:num w:numId="19">
    <w:abstractNumId w:val="8"/>
  </w:num>
  <w:num w:numId="20">
    <w:abstractNumId w:val="15"/>
  </w:num>
  <w:num w:numId="21">
    <w:abstractNumId w:val="13"/>
  </w:num>
  <w:num w:numId="2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9"/>
  </w:num>
  <w:num w:numId="25">
    <w:abstractNumId w:val="6"/>
  </w:num>
  <w:num w:numId="26">
    <w:abstractNumId w:val="23"/>
  </w:num>
  <w:num w:numId="27">
    <w:abstractNumId w:val="31"/>
  </w:num>
  <w:num w:numId="28">
    <w:abstractNumId w:val="25"/>
  </w:num>
  <w:num w:numId="29">
    <w:abstractNumId w:val="33"/>
  </w:num>
  <w:num w:numId="30">
    <w:abstractNumId w:val="29"/>
  </w:num>
  <w:num w:numId="31">
    <w:abstractNumId w:val="32"/>
    <w:lvlOverride w:ilvl="0">
      <w:lvl w:ilvl="0">
        <w:start w:val="1"/>
        <w:numFmt w:val="decimal"/>
        <w:suff w:val="space"/>
        <w:lvlText w:val="%1."/>
        <w:lvlJc w:val="left"/>
        <w:pPr>
          <w:ind w:left="1211"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russianLower"/>
        <w:lvlText w:val="%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abstractNumId w:val="35"/>
  </w:num>
  <w:num w:numId="33">
    <w:abstractNumId w:val="3"/>
  </w:num>
  <w:num w:numId="34">
    <w:abstractNumId w:val="17"/>
  </w:num>
  <w:num w:numId="35">
    <w:abstractNumId w:val="14"/>
  </w:num>
  <w:num w:numId="36">
    <w:abstractNumId w:val="5"/>
  </w:num>
  <w:num w:numId="37">
    <w:abstractNumId w:val="7"/>
  </w:num>
  <w:num w:numId="38">
    <w:abstractNumId w:val="2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6E"/>
    <w:rsid w:val="000006B1"/>
    <w:rsid w:val="00001F92"/>
    <w:rsid w:val="0002028F"/>
    <w:rsid w:val="000214A2"/>
    <w:rsid w:val="00022432"/>
    <w:rsid w:val="000258DD"/>
    <w:rsid w:val="000276BC"/>
    <w:rsid w:val="000308E5"/>
    <w:rsid w:val="00031153"/>
    <w:rsid w:val="000315D8"/>
    <w:rsid w:val="0003240E"/>
    <w:rsid w:val="000324F4"/>
    <w:rsid w:val="00045ED2"/>
    <w:rsid w:val="0004675F"/>
    <w:rsid w:val="00047804"/>
    <w:rsid w:val="00052D47"/>
    <w:rsid w:val="00057808"/>
    <w:rsid w:val="00057C81"/>
    <w:rsid w:val="0006504D"/>
    <w:rsid w:val="00066515"/>
    <w:rsid w:val="00067C60"/>
    <w:rsid w:val="000735E0"/>
    <w:rsid w:val="00073AF1"/>
    <w:rsid w:val="00073F54"/>
    <w:rsid w:val="00074FF8"/>
    <w:rsid w:val="00075A2A"/>
    <w:rsid w:val="000772F1"/>
    <w:rsid w:val="00082B47"/>
    <w:rsid w:val="000834DD"/>
    <w:rsid w:val="000852DA"/>
    <w:rsid w:val="00094284"/>
    <w:rsid w:val="000A561B"/>
    <w:rsid w:val="000B09D5"/>
    <w:rsid w:val="000B14CE"/>
    <w:rsid w:val="000B1B97"/>
    <w:rsid w:val="000B50C4"/>
    <w:rsid w:val="000B697D"/>
    <w:rsid w:val="000C5763"/>
    <w:rsid w:val="000D26A2"/>
    <w:rsid w:val="000D5E1C"/>
    <w:rsid w:val="000E1A21"/>
    <w:rsid w:val="000E3DDC"/>
    <w:rsid w:val="000F00DA"/>
    <w:rsid w:val="000F0440"/>
    <w:rsid w:val="000F06EC"/>
    <w:rsid w:val="000F5539"/>
    <w:rsid w:val="00100EF1"/>
    <w:rsid w:val="00101D96"/>
    <w:rsid w:val="00114B2A"/>
    <w:rsid w:val="001152FE"/>
    <w:rsid w:val="00115449"/>
    <w:rsid w:val="00121B31"/>
    <w:rsid w:val="0012376C"/>
    <w:rsid w:val="00131330"/>
    <w:rsid w:val="00131947"/>
    <w:rsid w:val="00131986"/>
    <w:rsid w:val="00140517"/>
    <w:rsid w:val="001410C8"/>
    <w:rsid w:val="00144F10"/>
    <w:rsid w:val="00154F84"/>
    <w:rsid w:val="00157771"/>
    <w:rsid w:val="00166DAD"/>
    <w:rsid w:val="001676D3"/>
    <w:rsid w:val="00182614"/>
    <w:rsid w:val="0018395C"/>
    <w:rsid w:val="00183B87"/>
    <w:rsid w:val="001A35B4"/>
    <w:rsid w:val="001B598E"/>
    <w:rsid w:val="001C2496"/>
    <w:rsid w:val="001C4F60"/>
    <w:rsid w:val="001C51CD"/>
    <w:rsid w:val="001C5D3E"/>
    <w:rsid w:val="001D0AEA"/>
    <w:rsid w:val="001D1083"/>
    <w:rsid w:val="001D3508"/>
    <w:rsid w:val="001D366A"/>
    <w:rsid w:val="001E1648"/>
    <w:rsid w:val="001E237C"/>
    <w:rsid w:val="001E7F6E"/>
    <w:rsid w:val="001F0A4D"/>
    <w:rsid w:val="001F3265"/>
    <w:rsid w:val="001F39BB"/>
    <w:rsid w:val="0020077C"/>
    <w:rsid w:val="00201897"/>
    <w:rsid w:val="00202426"/>
    <w:rsid w:val="00203896"/>
    <w:rsid w:val="00206901"/>
    <w:rsid w:val="002144E8"/>
    <w:rsid w:val="00215A65"/>
    <w:rsid w:val="0022010B"/>
    <w:rsid w:val="0022107D"/>
    <w:rsid w:val="00222782"/>
    <w:rsid w:val="00222C5E"/>
    <w:rsid w:val="002242CC"/>
    <w:rsid w:val="0023002B"/>
    <w:rsid w:val="002305D1"/>
    <w:rsid w:val="00232AF0"/>
    <w:rsid w:val="00232EAF"/>
    <w:rsid w:val="00233A6F"/>
    <w:rsid w:val="00236314"/>
    <w:rsid w:val="002372D6"/>
    <w:rsid w:val="002441C7"/>
    <w:rsid w:val="002459CC"/>
    <w:rsid w:val="00252A12"/>
    <w:rsid w:val="002559EE"/>
    <w:rsid w:val="00256352"/>
    <w:rsid w:val="002564FB"/>
    <w:rsid w:val="00264A4A"/>
    <w:rsid w:val="00270CC0"/>
    <w:rsid w:val="00271582"/>
    <w:rsid w:val="00271F25"/>
    <w:rsid w:val="002725AE"/>
    <w:rsid w:val="002737B1"/>
    <w:rsid w:val="00294D10"/>
    <w:rsid w:val="00295AF1"/>
    <w:rsid w:val="00296454"/>
    <w:rsid w:val="002A55B6"/>
    <w:rsid w:val="002A6EF2"/>
    <w:rsid w:val="002C098D"/>
    <w:rsid w:val="002C122B"/>
    <w:rsid w:val="002C26C5"/>
    <w:rsid w:val="002C3727"/>
    <w:rsid w:val="002C5A01"/>
    <w:rsid w:val="002C7755"/>
    <w:rsid w:val="002C7F86"/>
    <w:rsid w:val="002D5146"/>
    <w:rsid w:val="002E04C8"/>
    <w:rsid w:val="002E0D23"/>
    <w:rsid w:val="002E6B31"/>
    <w:rsid w:val="002F0227"/>
    <w:rsid w:val="002F620C"/>
    <w:rsid w:val="002F67C7"/>
    <w:rsid w:val="0030021A"/>
    <w:rsid w:val="00300A7C"/>
    <w:rsid w:val="0030216C"/>
    <w:rsid w:val="0031048A"/>
    <w:rsid w:val="0031327B"/>
    <w:rsid w:val="003158C7"/>
    <w:rsid w:val="003160B1"/>
    <w:rsid w:val="00322227"/>
    <w:rsid w:val="003336B9"/>
    <w:rsid w:val="003359F2"/>
    <w:rsid w:val="003362F7"/>
    <w:rsid w:val="00345DBD"/>
    <w:rsid w:val="003549DA"/>
    <w:rsid w:val="00355402"/>
    <w:rsid w:val="003618C6"/>
    <w:rsid w:val="00373273"/>
    <w:rsid w:val="003758D5"/>
    <w:rsid w:val="00376932"/>
    <w:rsid w:val="003800A7"/>
    <w:rsid w:val="00382DDD"/>
    <w:rsid w:val="00383093"/>
    <w:rsid w:val="0038446F"/>
    <w:rsid w:val="00391B56"/>
    <w:rsid w:val="00394474"/>
    <w:rsid w:val="00395DC0"/>
    <w:rsid w:val="003971DA"/>
    <w:rsid w:val="003A14E5"/>
    <w:rsid w:val="003A2E5E"/>
    <w:rsid w:val="003B43C0"/>
    <w:rsid w:val="003B50F0"/>
    <w:rsid w:val="003C0B94"/>
    <w:rsid w:val="003C0C92"/>
    <w:rsid w:val="003D3BEE"/>
    <w:rsid w:val="003D4D7F"/>
    <w:rsid w:val="003D5D5C"/>
    <w:rsid w:val="003E384E"/>
    <w:rsid w:val="003E74BA"/>
    <w:rsid w:val="003E78E9"/>
    <w:rsid w:val="003F03F9"/>
    <w:rsid w:val="003F21C8"/>
    <w:rsid w:val="003F3D47"/>
    <w:rsid w:val="003F5F8E"/>
    <w:rsid w:val="003F67E0"/>
    <w:rsid w:val="004011B6"/>
    <w:rsid w:val="00401B0C"/>
    <w:rsid w:val="00403FF7"/>
    <w:rsid w:val="00407230"/>
    <w:rsid w:val="00407E5E"/>
    <w:rsid w:val="00417F7C"/>
    <w:rsid w:val="00420BC9"/>
    <w:rsid w:val="00421F81"/>
    <w:rsid w:val="00423418"/>
    <w:rsid w:val="00424516"/>
    <w:rsid w:val="004254AB"/>
    <w:rsid w:val="00426BE6"/>
    <w:rsid w:val="00427BA3"/>
    <w:rsid w:val="004333AC"/>
    <w:rsid w:val="00433D55"/>
    <w:rsid w:val="0044068F"/>
    <w:rsid w:val="00443837"/>
    <w:rsid w:val="00444007"/>
    <w:rsid w:val="00445345"/>
    <w:rsid w:val="00445858"/>
    <w:rsid w:val="0044600E"/>
    <w:rsid w:val="004519E4"/>
    <w:rsid w:val="004542E8"/>
    <w:rsid w:val="00456F2D"/>
    <w:rsid w:val="00470921"/>
    <w:rsid w:val="0047315A"/>
    <w:rsid w:val="00473688"/>
    <w:rsid w:val="004756B6"/>
    <w:rsid w:val="00477FEE"/>
    <w:rsid w:val="004809D1"/>
    <w:rsid w:val="00481348"/>
    <w:rsid w:val="004816AD"/>
    <w:rsid w:val="00484C33"/>
    <w:rsid w:val="00486267"/>
    <w:rsid w:val="004927FF"/>
    <w:rsid w:val="00496907"/>
    <w:rsid w:val="004A176A"/>
    <w:rsid w:val="004A7754"/>
    <w:rsid w:val="004B3B1A"/>
    <w:rsid w:val="004B72AA"/>
    <w:rsid w:val="004B74C3"/>
    <w:rsid w:val="004C0338"/>
    <w:rsid w:val="004C59AB"/>
    <w:rsid w:val="004C63A9"/>
    <w:rsid w:val="004C688B"/>
    <w:rsid w:val="004D2FDC"/>
    <w:rsid w:val="004D5DBC"/>
    <w:rsid w:val="004E1B87"/>
    <w:rsid w:val="004E30A6"/>
    <w:rsid w:val="004E542D"/>
    <w:rsid w:val="004E5D67"/>
    <w:rsid w:val="004E5D9D"/>
    <w:rsid w:val="004E5EDC"/>
    <w:rsid w:val="004F232D"/>
    <w:rsid w:val="004F29DA"/>
    <w:rsid w:val="00501938"/>
    <w:rsid w:val="00501CF5"/>
    <w:rsid w:val="00503F1C"/>
    <w:rsid w:val="00510BCA"/>
    <w:rsid w:val="005111D7"/>
    <w:rsid w:val="005163E6"/>
    <w:rsid w:val="0052249C"/>
    <w:rsid w:val="005249D9"/>
    <w:rsid w:val="0052576C"/>
    <w:rsid w:val="00525D0B"/>
    <w:rsid w:val="00526ABC"/>
    <w:rsid w:val="005354AD"/>
    <w:rsid w:val="00550CF5"/>
    <w:rsid w:val="005526A6"/>
    <w:rsid w:val="00552C11"/>
    <w:rsid w:val="00561CCB"/>
    <w:rsid w:val="005628BC"/>
    <w:rsid w:val="00566BB0"/>
    <w:rsid w:val="00570255"/>
    <w:rsid w:val="00575DFC"/>
    <w:rsid w:val="00580C7E"/>
    <w:rsid w:val="00584BC0"/>
    <w:rsid w:val="005929D5"/>
    <w:rsid w:val="00593176"/>
    <w:rsid w:val="0059756C"/>
    <w:rsid w:val="005A282E"/>
    <w:rsid w:val="005A333A"/>
    <w:rsid w:val="005B2270"/>
    <w:rsid w:val="005B2DCB"/>
    <w:rsid w:val="005B5F11"/>
    <w:rsid w:val="005B6C20"/>
    <w:rsid w:val="005C0D0C"/>
    <w:rsid w:val="005C1059"/>
    <w:rsid w:val="005C25D5"/>
    <w:rsid w:val="005D196F"/>
    <w:rsid w:val="005D44C4"/>
    <w:rsid w:val="005E0201"/>
    <w:rsid w:val="005E0E90"/>
    <w:rsid w:val="005E4FD6"/>
    <w:rsid w:val="005F10B3"/>
    <w:rsid w:val="005F31DB"/>
    <w:rsid w:val="005F5A67"/>
    <w:rsid w:val="005F7277"/>
    <w:rsid w:val="005F76D1"/>
    <w:rsid w:val="00602D46"/>
    <w:rsid w:val="00602E10"/>
    <w:rsid w:val="0060358D"/>
    <w:rsid w:val="0061040D"/>
    <w:rsid w:val="006115B2"/>
    <w:rsid w:val="006129F8"/>
    <w:rsid w:val="00617615"/>
    <w:rsid w:val="00621957"/>
    <w:rsid w:val="0062205C"/>
    <w:rsid w:val="006233BC"/>
    <w:rsid w:val="00637619"/>
    <w:rsid w:val="0064205F"/>
    <w:rsid w:val="006421BC"/>
    <w:rsid w:val="00643D9D"/>
    <w:rsid w:val="00647356"/>
    <w:rsid w:val="00655F28"/>
    <w:rsid w:val="00657774"/>
    <w:rsid w:val="00663CA2"/>
    <w:rsid w:val="0067093B"/>
    <w:rsid w:val="006717B8"/>
    <w:rsid w:val="006753FC"/>
    <w:rsid w:val="00677079"/>
    <w:rsid w:val="00690075"/>
    <w:rsid w:val="006962F5"/>
    <w:rsid w:val="00697791"/>
    <w:rsid w:val="006A5572"/>
    <w:rsid w:val="006A57DB"/>
    <w:rsid w:val="006A5B0B"/>
    <w:rsid w:val="006A7EE1"/>
    <w:rsid w:val="006B14A3"/>
    <w:rsid w:val="006B3A83"/>
    <w:rsid w:val="006C4926"/>
    <w:rsid w:val="006D2A41"/>
    <w:rsid w:val="006E02C7"/>
    <w:rsid w:val="006E0DFC"/>
    <w:rsid w:val="006E1819"/>
    <w:rsid w:val="006E5EBC"/>
    <w:rsid w:val="006E6A7C"/>
    <w:rsid w:val="006E7D5F"/>
    <w:rsid w:val="006F185C"/>
    <w:rsid w:val="006F1CF7"/>
    <w:rsid w:val="006F7BB3"/>
    <w:rsid w:val="00705469"/>
    <w:rsid w:val="00710B1D"/>
    <w:rsid w:val="00715E4F"/>
    <w:rsid w:val="0071623D"/>
    <w:rsid w:val="00717B38"/>
    <w:rsid w:val="00731B51"/>
    <w:rsid w:val="00742B65"/>
    <w:rsid w:val="00744977"/>
    <w:rsid w:val="00751EC5"/>
    <w:rsid w:val="0075310B"/>
    <w:rsid w:val="0076285C"/>
    <w:rsid w:val="00764601"/>
    <w:rsid w:val="00766E04"/>
    <w:rsid w:val="007714D2"/>
    <w:rsid w:val="007720D3"/>
    <w:rsid w:val="00783E0D"/>
    <w:rsid w:val="007852B9"/>
    <w:rsid w:val="00792205"/>
    <w:rsid w:val="0079356D"/>
    <w:rsid w:val="0079566E"/>
    <w:rsid w:val="00797015"/>
    <w:rsid w:val="0079712F"/>
    <w:rsid w:val="007A0265"/>
    <w:rsid w:val="007A1406"/>
    <w:rsid w:val="007A4B73"/>
    <w:rsid w:val="007A5E6E"/>
    <w:rsid w:val="007B2ABA"/>
    <w:rsid w:val="007B66C5"/>
    <w:rsid w:val="007B7F29"/>
    <w:rsid w:val="007C50C7"/>
    <w:rsid w:val="007D0E59"/>
    <w:rsid w:val="007D2833"/>
    <w:rsid w:val="007D4E94"/>
    <w:rsid w:val="007D5165"/>
    <w:rsid w:val="007D7637"/>
    <w:rsid w:val="007E1054"/>
    <w:rsid w:val="007E1F7F"/>
    <w:rsid w:val="007F0CBA"/>
    <w:rsid w:val="007F100C"/>
    <w:rsid w:val="007F5495"/>
    <w:rsid w:val="0080330A"/>
    <w:rsid w:val="0081053B"/>
    <w:rsid w:val="00812EF0"/>
    <w:rsid w:val="00813261"/>
    <w:rsid w:val="00814AEF"/>
    <w:rsid w:val="008214F1"/>
    <w:rsid w:val="00825171"/>
    <w:rsid w:val="008368FA"/>
    <w:rsid w:val="00836E5F"/>
    <w:rsid w:val="00840186"/>
    <w:rsid w:val="008421B5"/>
    <w:rsid w:val="00853101"/>
    <w:rsid w:val="00853FE7"/>
    <w:rsid w:val="00855932"/>
    <w:rsid w:val="00855BBD"/>
    <w:rsid w:val="00865354"/>
    <w:rsid w:val="00874156"/>
    <w:rsid w:val="00875008"/>
    <w:rsid w:val="00886863"/>
    <w:rsid w:val="0089224D"/>
    <w:rsid w:val="00892A10"/>
    <w:rsid w:val="00894C91"/>
    <w:rsid w:val="00896D4F"/>
    <w:rsid w:val="008A14C2"/>
    <w:rsid w:val="008A3937"/>
    <w:rsid w:val="008B0ABC"/>
    <w:rsid w:val="008B4706"/>
    <w:rsid w:val="008B4B45"/>
    <w:rsid w:val="008B583B"/>
    <w:rsid w:val="008B6832"/>
    <w:rsid w:val="008C4314"/>
    <w:rsid w:val="008C493B"/>
    <w:rsid w:val="008C549A"/>
    <w:rsid w:val="008D130B"/>
    <w:rsid w:val="008D2CE7"/>
    <w:rsid w:val="008E42D5"/>
    <w:rsid w:val="008E6B47"/>
    <w:rsid w:val="008F18B7"/>
    <w:rsid w:val="008F4769"/>
    <w:rsid w:val="008F6372"/>
    <w:rsid w:val="008F7142"/>
    <w:rsid w:val="00903904"/>
    <w:rsid w:val="00903FC3"/>
    <w:rsid w:val="0091075B"/>
    <w:rsid w:val="00916CF3"/>
    <w:rsid w:val="00927577"/>
    <w:rsid w:val="00931153"/>
    <w:rsid w:val="0093169B"/>
    <w:rsid w:val="0093345A"/>
    <w:rsid w:val="00935DE6"/>
    <w:rsid w:val="00940F46"/>
    <w:rsid w:val="00941244"/>
    <w:rsid w:val="00942B34"/>
    <w:rsid w:val="00945483"/>
    <w:rsid w:val="00947EFA"/>
    <w:rsid w:val="00950BA7"/>
    <w:rsid w:val="009513B7"/>
    <w:rsid w:val="009531DC"/>
    <w:rsid w:val="00956808"/>
    <w:rsid w:val="00962D9B"/>
    <w:rsid w:val="00965CCD"/>
    <w:rsid w:val="00967833"/>
    <w:rsid w:val="009700E4"/>
    <w:rsid w:val="00970797"/>
    <w:rsid w:val="00970CAD"/>
    <w:rsid w:val="009825CD"/>
    <w:rsid w:val="009909E2"/>
    <w:rsid w:val="0099210E"/>
    <w:rsid w:val="009953E5"/>
    <w:rsid w:val="00995FA4"/>
    <w:rsid w:val="009963E5"/>
    <w:rsid w:val="00997AEB"/>
    <w:rsid w:val="009A165F"/>
    <w:rsid w:val="009A6991"/>
    <w:rsid w:val="009A7354"/>
    <w:rsid w:val="009A776E"/>
    <w:rsid w:val="009C0949"/>
    <w:rsid w:val="009D6DAB"/>
    <w:rsid w:val="009E0803"/>
    <w:rsid w:val="009E0851"/>
    <w:rsid w:val="009E1854"/>
    <w:rsid w:val="009E1DD3"/>
    <w:rsid w:val="009E5B13"/>
    <w:rsid w:val="00A02723"/>
    <w:rsid w:val="00A065F7"/>
    <w:rsid w:val="00A119CF"/>
    <w:rsid w:val="00A17BBC"/>
    <w:rsid w:val="00A216F0"/>
    <w:rsid w:val="00A23079"/>
    <w:rsid w:val="00A27709"/>
    <w:rsid w:val="00A305C5"/>
    <w:rsid w:val="00A35095"/>
    <w:rsid w:val="00A35F3A"/>
    <w:rsid w:val="00A35F3B"/>
    <w:rsid w:val="00A3758C"/>
    <w:rsid w:val="00A376F9"/>
    <w:rsid w:val="00A51AF8"/>
    <w:rsid w:val="00A542E0"/>
    <w:rsid w:val="00A6034A"/>
    <w:rsid w:val="00A65BB8"/>
    <w:rsid w:val="00A65DB8"/>
    <w:rsid w:val="00A6628C"/>
    <w:rsid w:val="00A66435"/>
    <w:rsid w:val="00A70D68"/>
    <w:rsid w:val="00A713FF"/>
    <w:rsid w:val="00A77469"/>
    <w:rsid w:val="00A83C4B"/>
    <w:rsid w:val="00A85E19"/>
    <w:rsid w:val="00AA114E"/>
    <w:rsid w:val="00AA204E"/>
    <w:rsid w:val="00AA2CCA"/>
    <w:rsid w:val="00AB5BE1"/>
    <w:rsid w:val="00AC32EF"/>
    <w:rsid w:val="00AC592A"/>
    <w:rsid w:val="00AC5B10"/>
    <w:rsid w:val="00AD7A4A"/>
    <w:rsid w:val="00AE03AC"/>
    <w:rsid w:val="00AE0822"/>
    <w:rsid w:val="00AE0952"/>
    <w:rsid w:val="00AE15C2"/>
    <w:rsid w:val="00AF0209"/>
    <w:rsid w:val="00AF5757"/>
    <w:rsid w:val="00AF7475"/>
    <w:rsid w:val="00B01250"/>
    <w:rsid w:val="00B01AD8"/>
    <w:rsid w:val="00B115E5"/>
    <w:rsid w:val="00B12BC7"/>
    <w:rsid w:val="00B166D0"/>
    <w:rsid w:val="00B204A3"/>
    <w:rsid w:val="00B22022"/>
    <w:rsid w:val="00B2262F"/>
    <w:rsid w:val="00B255DD"/>
    <w:rsid w:val="00B30009"/>
    <w:rsid w:val="00B307DC"/>
    <w:rsid w:val="00B30D7D"/>
    <w:rsid w:val="00B31A1C"/>
    <w:rsid w:val="00B3635D"/>
    <w:rsid w:val="00B37FFC"/>
    <w:rsid w:val="00B4303E"/>
    <w:rsid w:val="00B450FC"/>
    <w:rsid w:val="00B51603"/>
    <w:rsid w:val="00B5649F"/>
    <w:rsid w:val="00B57329"/>
    <w:rsid w:val="00B65580"/>
    <w:rsid w:val="00B670D5"/>
    <w:rsid w:val="00B70197"/>
    <w:rsid w:val="00B7168E"/>
    <w:rsid w:val="00B71CC0"/>
    <w:rsid w:val="00B729C2"/>
    <w:rsid w:val="00B73795"/>
    <w:rsid w:val="00B73F41"/>
    <w:rsid w:val="00B83400"/>
    <w:rsid w:val="00B84719"/>
    <w:rsid w:val="00B914B8"/>
    <w:rsid w:val="00B934DD"/>
    <w:rsid w:val="00B940DA"/>
    <w:rsid w:val="00B974E2"/>
    <w:rsid w:val="00BA22AC"/>
    <w:rsid w:val="00BA6B56"/>
    <w:rsid w:val="00BB2F99"/>
    <w:rsid w:val="00BB6B6C"/>
    <w:rsid w:val="00BC1C32"/>
    <w:rsid w:val="00BC3454"/>
    <w:rsid w:val="00BC5FE4"/>
    <w:rsid w:val="00BD44CB"/>
    <w:rsid w:val="00BD7DB7"/>
    <w:rsid w:val="00BE6A7E"/>
    <w:rsid w:val="00BF0F38"/>
    <w:rsid w:val="00BF2F45"/>
    <w:rsid w:val="00C0654B"/>
    <w:rsid w:val="00C12F25"/>
    <w:rsid w:val="00C16339"/>
    <w:rsid w:val="00C17A76"/>
    <w:rsid w:val="00C203F8"/>
    <w:rsid w:val="00C2494C"/>
    <w:rsid w:val="00C33483"/>
    <w:rsid w:val="00C35587"/>
    <w:rsid w:val="00C37EF2"/>
    <w:rsid w:val="00C4352F"/>
    <w:rsid w:val="00C45272"/>
    <w:rsid w:val="00C460E4"/>
    <w:rsid w:val="00C53346"/>
    <w:rsid w:val="00C55360"/>
    <w:rsid w:val="00C57686"/>
    <w:rsid w:val="00C61814"/>
    <w:rsid w:val="00C61F37"/>
    <w:rsid w:val="00C64492"/>
    <w:rsid w:val="00C66436"/>
    <w:rsid w:val="00C705AF"/>
    <w:rsid w:val="00C71AD5"/>
    <w:rsid w:val="00C759BE"/>
    <w:rsid w:val="00C82611"/>
    <w:rsid w:val="00C842D6"/>
    <w:rsid w:val="00C95774"/>
    <w:rsid w:val="00C974B5"/>
    <w:rsid w:val="00CA0376"/>
    <w:rsid w:val="00CA37F4"/>
    <w:rsid w:val="00CA6269"/>
    <w:rsid w:val="00CC5267"/>
    <w:rsid w:val="00CD10AC"/>
    <w:rsid w:val="00CD2193"/>
    <w:rsid w:val="00CD2E68"/>
    <w:rsid w:val="00CE7C4C"/>
    <w:rsid w:val="00CF0D72"/>
    <w:rsid w:val="00CF189C"/>
    <w:rsid w:val="00CF2876"/>
    <w:rsid w:val="00CF29A2"/>
    <w:rsid w:val="00CF4D36"/>
    <w:rsid w:val="00D02514"/>
    <w:rsid w:val="00D0362E"/>
    <w:rsid w:val="00D03B73"/>
    <w:rsid w:val="00D10593"/>
    <w:rsid w:val="00D10F47"/>
    <w:rsid w:val="00D17E05"/>
    <w:rsid w:val="00D2027B"/>
    <w:rsid w:val="00D240B9"/>
    <w:rsid w:val="00D27CD5"/>
    <w:rsid w:val="00D30E89"/>
    <w:rsid w:val="00D34DCC"/>
    <w:rsid w:val="00D478BE"/>
    <w:rsid w:val="00D51227"/>
    <w:rsid w:val="00D53ACA"/>
    <w:rsid w:val="00D54D9F"/>
    <w:rsid w:val="00D64FB8"/>
    <w:rsid w:val="00D65C08"/>
    <w:rsid w:val="00D71A3C"/>
    <w:rsid w:val="00D742FA"/>
    <w:rsid w:val="00D74EE1"/>
    <w:rsid w:val="00D839A2"/>
    <w:rsid w:val="00D84DF1"/>
    <w:rsid w:val="00DA2543"/>
    <w:rsid w:val="00DA5A9D"/>
    <w:rsid w:val="00DA6937"/>
    <w:rsid w:val="00DA73A5"/>
    <w:rsid w:val="00DA79EE"/>
    <w:rsid w:val="00DA7F0D"/>
    <w:rsid w:val="00DC05C3"/>
    <w:rsid w:val="00DC081F"/>
    <w:rsid w:val="00DC126A"/>
    <w:rsid w:val="00DC1884"/>
    <w:rsid w:val="00DC4F30"/>
    <w:rsid w:val="00DC5146"/>
    <w:rsid w:val="00DD5EDC"/>
    <w:rsid w:val="00DE1913"/>
    <w:rsid w:val="00DE740B"/>
    <w:rsid w:val="00DF0186"/>
    <w:rsid w:val="00DF1A31"/>
    <w:rsid w:val="00DF1D26"/>
    <w:rsid w:val="00DF1D62"/>
    <w:rsid w:val="00DF395E"/>
    <w:rsid w:val="00DF3AAC"/>
    <w:rsid w:val="00DF6006"/>
    <w:rsid w:val="00E20885"/>
    <w:rsid w:val="00E22F99"/>
    <w:rsid w:val="00E2547F"/>
    <w:rsid w:val="00E36651"/>
    <w:rsid w:val="00E36DAA"/>
    <w:rsid w:val="00E42776"/>
    <w:rsid w:val="00E43F12"/>
    <w:rsid w:val="00E456AC"/>
    <w:rsid w:val="00E527D4"/>
    <w:rsid w:val="00E532F3"/>
    <w:rsid w:val="00E55039"/>
    <w:rsid w:val="00E60AFA"/>
    <w:rsid w:val="00E631A2"/>
    <w:rsid w:val="00E669F2"/>
    <w:rsid w:val="00E80F84"/>
    <w:rsid w:val="00E81E3E"/>
    <w:rsid w:val="00E82062"/>
    <w:rsid w:val="00E8225B"/>
    <w:rsid w:val="00E82D83"/>
    <w:rsid w:val="00E83F2A"/>
    <w:rsid w:val="00E852EA"/>
    <w:rsid w:val="00E90CA5"/>
    <w:rsid w:val="00E9282B"/>
    <w:rsid w:val="00E93B06"/>
    <w:rsid w:val="00EA5842"/>
    <w:rsid w:val="00EA585F"/>
    <w:rsid w:val="00EB58A7"/>
    <w:rsid w:val="00EC52F2"/>
    <w:rsid w:val="00EC648F"/>
    <w:rsid w:val="00ED7E28"/>
    <w:rsid w:val="00EE158A"/>
    <w:rsid w:val="00EF0E3A"/>
    <w:rsid w:val="00EF6FFA"/>
    <w:rsid w:val="00EF7BF7"/>
    <w:rsid w:val="00F03400"/>
    <w:rsid w:val="00F03DD2"/>
    <w:rsid w:val="00F10A43"/>
    <w:rsid w:val="00F14F13"/>
    <w:rsid w:val="00F205D6"/>
    <w:rsid w:val="00F25340"/>
    <w:rsid w:val="00F34981"/>
    <w:rsid w:val="00F36206"/>
    <w:rsid w:val="00F43E9C"/>
    <w:rsid w:val="00F479F8"/>
    <w:rsid w:val="00F50211"/>
    <w:rsid w:val="00F518C0"/>
    <w:rsid w:val="00F60386"/>
    <w:rsid w:val="00F60E13"/>
    <w:rsid w:val="00F61DBF"/>
    <w:rsid w:val="00F70E50"/>
    <w:rsid w:val="00F7152D"/>
    <w:rsid w:val="00F771B6"/>
    <w:rsid w:val="00F86C57"/>
    <w:rsid w:val="00F9161C"/>
    <w:rsid w:val="00FA26B5"/>
    <w:rsid w:val="00FB2EF5"/>
    <w:rsid w:val="00FB3B4F"/>
    <w:rsid w:val="00FC2BF6"/>
    <w:rsid w:val="00FD5316"/>
    <w:rsid w:val="00FD6890"/>
    <w:rsid w:val="00FF1AA6"/>
    <w:rsid w:val="00FF2ECF"/>
    <w:rsid w:val="00FF4BFB"/>
    <w:rsid w:val="00FF5260"/>
    <w:rsid w:val="00FF6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209EE"/>
  <w15:docId w15:val="{2C7F7584-4FA9-4242-B807-6ABA3853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3AF1"/>
    <w:pPr>
      <w:spacing w:line="360" w:lineRule="atLeast"/>
      <w:jc w:val="both"/>
    </w:pPr>
    <w:rPr>
      <w:rFonts w:ascii="Times New Roman CYR" w:hAnsi="Times New Roman CYR"/>
      <w:sz w:val="28"/>
    </w:rPr>
  </w:style>
  <w:style w:type="paragraph" w:styleId="1">
    <w:name w:val="heading 1"/>
    <w:basedOn w:val="a"/>
    <w:next w:val="a"/>
    <w:link w:val="10"/>
    <w:qFormat/>
    <w:locked/>
    <w:rsid w:val="00C0654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71AD5"/>
    <w:pPr>
      <w:ind w:left="720"/>
      <w:contextualSpacing/>
    </w:pPr>
  </w:style>
  <w:style w:type="character" w:customStyle="1" w:styleId="FontStyle12">
    <w:name w:val="Font Style12"/>
    <w:rsid w:val="00C45272"/>
    <w:rPr>
      <w:rFonts w:ascii="Times New Roman" w:hAnsi="Times New Roman"/>
      <w:sz w:val="28"/>
    </w:rPr>
  </w:style>
  <w:style w:type="character" w:customStyle="1" w:styleId="FontStyle13">
    <w:name w:val="Font Style13"/>
    <w:rsid w:val="00C45272"/>
    <w:rPr>
      <w:rFonts w:ascii="Times New Roman" w:hAnsi="Times New Roman"/>
      <w:b/>
      <w:sz w:val="28"/>
    </w:rPr>
  </w:style>
  <w:style w:type="paragraph" w:styleId="a3">
    <w:name w:val="header"/>
    <w:basedOn w:val="a"/>
    <w:link w:val="a4"/>
    <w:rsid w:val="009825CD"/>
    <w:pPr>
      <w:tabs>
        <w:tab w:val="center" w:pos="4677"/>
        <w:tab w:val="right" w:pos="9355"/>
      </w:tabs>
      <w:spacing w:line="240" w:lineRule="auto"/>
    </w:pPr>
  </w:style>
  <w:style w:type="character" w:customStyle="1" w:styleId="a4">
    <w:name w:val="Верхний колонтитул Знак"/>
    <w:link w:val="a3"/>
    <w:locked/>
    <w:rsid w:val="009825CD"/>
    <w:rPr>
      <w:rFonts w:ascii="Times New Roman CYR" w:hAnsi="Times New Roman CYR" w:cs="Times New Roman"/>
      <w:sz w:val="20"/>
      <w:szCs w:val="20"/>
      <w:lang w:eastAsia="ru-RU"/>
    </w:rPr>
  </w:style>
  <w:style w:type="paragraph" w:styleId="a5">
    <w:name w:val="footer"/>
    <w:basedOn w:val="a"/>
    <w:link w:val="a6"/>
    <w:rsid w:val="009825CD"/>
    <w:pPr>
      <w:tabs>
        <w:tab w:val="center" w:pos="4677"/>
        <w:tab w:val="right" w:pos="9355"/>
      </w:tabs>
      <w:spacing w:line="240" w:lineRule="auto"/>
    </w:pPr>
  </w:style>
  <w:style w:type="character" w:customStyle="1" w:styleId="a6">
    <w:name w:val="Нижний колонтитул Знак"/>
    <w:link w:val="a5"/>
    <w:locked/>
    <w:rsid w:val="009825CD"/>
    <w:rPr>
      <w:rFonts w:ascii="Times New Roman CYR" w:hAnsi="Times New Roman CYR" w:cs="Times New Roman"/>
      <w:sz w:val="20"/>
      <w:szCs w:val="20"/>
      <w:lang w:eastAsia="ru-RU"/>
    </w:rPr>
  </w:style>
  <w:style w:type="paragraph" w:styleId="a7">
    <w:name w:val="Balloon Text"/>
    <w:basedOn w:val="a"/>
    <w:link w:val="a8"/>
    <w:semiHidden/>
    <w:rsid w:val="005F76D1"/>
    <w:pPr>
      <w:spacing w:line="240" w:lineRule="auto"/>
    </w:pPr>
    <w:rPr>
      <w:rFonts w:ascii="Tahoma" w:hAnsi="Tahoma" w:cs="Tahoma"/>
      <w:sz w:val="16"/>
      <w:szCs w:val="16"/>
    </w:rPr>
  </w:style>
  <w:style w:type="character" w:customStyle="1" w:styleId="a8">
    <w:name w:val="Текст выноски Знак"/>
    <w:link w:val="a7"/>
    <w:semiHidden/>
    <w:locked/>
    <w:rsid w:val="005F76D1"/>
    <w:rPr>
      <w:rFonts w:ascii="Tahoma" w:hAnsi="Tahoma" w:cs="Tahoma"/>
      <w:sz w:val="16"/>
      <w:szCs w:val="16"/>
      <w:lang w:eastAsia="ru-RU"/>
    </w:rPr>
  </w:style>
  <w:style w:type="character" w:styleId="a9">
    <w:name w:val="annotation reference"/>
    <w:semiHidden/>
    <w:rsid w:val="005111D7"/>
    <w:rPr>
      <w:rFonts w:cs="Times New Roman"/>
      <w:sz w:val="16"/>
      <w:szCs w:val="16"/>
    </w:rPr>
  </w:style>
  <w:style w:type="paragraph" w:styleId="aa">
    <w:name w:val="annotation text"/>
    <w:basedOn w:val="a"/>
    <w:link w:val="ab"/>
    <w:semiHidden/>
    <w:rsid w:val="005111D7"/>
    <w:pPr>
      <w:spacing w:line="240" w:lineRule="auto"/>
    </w:pPr>
    <w:rPr>
      <w:sz w:val="20"/>
    </w:rPr>
  </w:style>
  <w:style w:type="character" w:customStyle="1" w:styleId="ab">
    <w:name w:val="Текст примечания Знак"/>
    <w:link w:val="aa"/>
    <w:semiHidden/>
    <w:locked/>
    <w:rsid w:val="005111D7"/>
    <w:rPr>
      <w:rFonts w:ascii="Times New Roman CYR" w:hAnsi="Times New Roman CYR" w:cs="Times New Roman"/>
      <w:sz w:val="20"/>
      <w:szCs w:val="20"/>
      <w:lang w:eastAsia="ru-RU"/>
    </w:rPr>
  </w:style>
  <w:style w:type="paragraph" w:styleId="ac">
    <w:name w:val="annotation subject"/>
    <w:basedOn w:val="aa"/>
    <w:next w:val="aa"/>
    <w:link w:val="ad"/>
    <w:semiHidden/>
    <w:rsid w:val="005111D7"/>
    <w:rPr>
      <w:b/>
      <w:bCs/>
    </w:rPr>
  </w:style>
  <w:style w:type="character" w:customStyle="1" w:styleId="ad">
    <w:name w:val="Тема примечания Знак"/>
    <w:link w:val="ac"/>
    <w:semiHidden/>
    <w:locked/>
    <w:rsid w:val="005111D7"/>
    <w:rPr>
      <w:rFonts w:ascii="Times New Roman CYR" w:hAnsi="Times New Roman CYR" w:cs="Times New Roman"/>
      <w:b/>
      <w:bCs/>
      <w:sz w:val="20"/>
      <w:szCs w:val="20"/>
      <w:lang w:eastAsia="ru-RU"/>
    </w:rPr>
  </w:style>
  <w:style w:type="paragraph" w:customStyle="1" w:styleId="12">
    <w:name w:val="Рецензия1"/>
    <w:hidden/>
    <w:semiHidden/>
    <w:rsid w:val="00296454"/>
    <w:rPr>
      <w:rFonts w:ascii="Times New Roman CYR" w:hAnsi="Times New Roman CYR"/>
      <w:sz w:val="28"/>
    </w:rPr>
  </w:style>
  <w:style w:type="paragraph" w:customStyle="1" w:styleId="ConsPlusNormal">
    <w:name w:val="ConsPlusNormal"/>
    <w:rsid w:val="000D26A2"/>
    <w:pPr>
      <w:autoSpaceDE w:val="0"/>
      <w:autoSpaceDN w:val="0"/>
      <w:adjustRightInd w:val="0"/>
    </w:pPr>
    <w:rPr>
      <w:rFonts w:eastAsia="Times New Roman" w:cs="Calibri"/>
      <w:sz w:val="22"/>
      <w:szCs w:val="22"/>
      <w:lang w:eastAsia="en-US"/>
    </w:rPr>
  </w:style>
  <w:style w:type="paragraph" w:styleId="ae">
    <w:name w:val="List Paragraph"/>
    <w:basedOn w:val="a"/>
    <w:uiPriority w:val="34"/>
    <w:qFormat/>
    <w:rsid w:val="00C0654B"/>
    <w:pPr>
      <w:ind w:left="720"/>
      <w:contextualSpacing/>
    </w:pPr>
  </w:style>
  <w:style w:type="paragraph" w:styleId="af">
    <w:name w:val="Title"/>
    <w:basedOn w:val="a"/>
    <w:next w:val="a"/>
    <w:link w:val="af0"/>
    <w:qFormat/>
    <w:locked/>
    <w:rsid w:val="00C0654B"/>
    <w:pPr>
      <w:spacing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rsid w:val="00C0654B"/>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rsid w:val="00C0654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9E47-1662-4FCF-AB75-46C67B7A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2032</Words>
  <Characters>11585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Крощенко Михаил Михайлович</dc:creator>
  <cp:lastModifiedBy>Pereverzev Konstantin</cp:lastModifiedBy>
  <cp:revision>2</cp:revision>
  <cp:lastPrinted>2017-04-03T15:11:00Z</cp:lastPrinted>
  <dcterms:created xsi:type="dcterms:W3CDTF">2021-01-21T12:51:00Z</dcterms:created>
  <dcterms:modified xsi:type="dcterms:W3CDTF">2021-01-21T12:51:00Z</dcterms:modified>
</cp:coreProperties>
</file>